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37" w:rsidRPr="00CA7775" w:rsidRDefault="002606FD" w:rsidP="002606FD">
      <w:pPr>
        <w:rPr>
          <w:sz w:val="32"/>
          <w:szCs w:val="32"/>
        </w:rPr>
      </w:pPr>
      <w:r>
        <w:t xml:space="preserve">                                                                              </w:t>
      </w:r>
      <w:r w:rsidR="00A37344">
        <w:t xml:space="preserve">    </w:t>
      </w:r>
      <w:r w:rsidR="009D6937">
        <w:rPr>
          <w:noProof/>
        </w:rPr>
        <w:drawing>
          <wp:inline distT="0" distB="0" distL="0" distR="0">
            <wp:extent cx="6000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726" cy="667909"/>
                    </a:xfrm>
                    <a:prstGeom prst="rect">
                      <a:avLst/>
                    </a:prstGeom>
                    <a:noFill/>
                    <a:ln>
                      <a:noFill/>
                    </a:ln>
                  </pic:spPr>
                </pic:pic>
              </a:graphicData>
            </a:graphic>
          </wp:inline>
        </w:drawing>
      </w:r>
      <w:r w:rsidR="00A37344">
        <w:t xml:space="preserve">              </w:t>
      </w:r>
      <w:r>
        <w:t xml:space="preserve">                       </w:t>
      </w:r>
    </w:p>
    <w:p w:rsidR="009D6937" w:rsidRDefault="009D6937" w:rsidP="009D6937">
      <w:pPr>
        <w:widowControl w:val="0"/>
        <w:autoSpaceDE w:val="0"/>
        <w:autoSpaceDN w:val="0"/>
        <w:adjustRightInd w:val="0"/>
      </w:pPr>
      <w:r>
        <w:tab/>
      </w:r>
      <w:r>
        <w:tab/>
      </w:r>
      <w:r>
        <w:tab/>
      </w:r>
      <w:r>
        <w:tab/>
      </w:r>
      <w:r>
        <w:tab/>
      </w:r>
      <w:r>
        <w:tab/>
      </w:r>
      <w:r>
        <w:tab/>
      </w:r>
      <w:r>
        <w:tab/>
      </w:r>
      <w:r>
        <w:tab/>
      </w:r>
      <w:r>
        <w:tab/>
      </w:r>
    </w:p>
    <w:p w:rsidR="009D6937" w:rsidRDefault="009D6937" w:rsidP="009D6937">
      <w:pPr>
        <w:widowControl w:val="0"/>
        <w:autoSpaceDE w:val="0"/>
        <w:autoSpaceDN w:val="0"/>
        <w:adjustRightInd w:val="0"/>
        <w:jc w:val="center"/>
        <w:outlineLvl w:val="0"/>
        <w:rPr>
          <w:b/>
          <w:bCs/>
          <w:sz w:val="28"/>
          <w:szCs w:val="28"/>
        </w:rPr>
      </w:pPr>
      <w:r>
        <w:rPr>
          <w:b/>
          <w:bCs/>
          <w:sz w:val="28"/>
          <w:szCs w:val="28"/>
        </w:rPr>
        <w:t xml:space="preserve">АДМИНИСТРАЦИЯ </w:t>
      </w:r>
      <w:r w:rsidR="00252DE1">
        <w:rPr>
          <w:b/>
          <w:bCs/>
          <w:sz w:val="28"/>
          <w:szCs w:val="28"/>
        </w:rPr>
        <w:t>БЕКТЫШСКОГО СЕЛЬСКОГО ПОСЕЛЕНИЯ</w:t>
      </w:r>
    </w:p>
    <w:p w:rsidR="009D6937" w:rsidRDefault="009D6937" w:rsidP="009D6937">
      <w:pPr>
        <w:widowControl w:val="0"/>
        <w:autoSpaceDE w:val="0"/>
        <w:autoSpaceDN w:val="0"/>
        <w:adjustRightInd w:val="0"/>
        <w:jc w:val="center"/>
        <w:rPr>
          <w:b/>
          <w:bCs/>
          <w:sz w:val="28"/>
          <w:szCs w:val="28"/>
        </w:rPr>
      </w:pPr>
      <w:r>
        <w:rPr>
          <w:b/>
          <w:bCs/>
          <w:sz w:val="28"/>
          <w:szCs w:val="28"/>
        </w:rPr>
        <w:t>ПОСТАНОВЛЕНИЕ</w:t>
      </w:r>
    </w:p>
    <w:p w:rsidR="009D6937" w:rsidRDefault="00E72C26" w:rsidP="009D6937">
      <w:pPr>
        <w:widowControl w:val="0"/>
        <w:autoSpaceDE w:val="0"/>
        <w:autoSpaceDN w:val="0"/>
        <w:adjustRightInd w:val="0"/>
      </w:pPr>
      <w:r>
        <w:rPr>
          <w:noProof/>
        </w:rPr>
        <w:pict>
          <v:line id="Прямая соединительная линия 2" o:spid="_x0000_s1026" style="position:absolute;z-index:251659264;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796339" w:rsidRDefault="00796339" w:rsidP="009D6937">
      <w:pPr>
        <w:widowControl w:val="0"/>
        <w:autoSpaceDE w:val="0"/>
        <w:autoSpaceDN w:val="0"/>
        <w:adjustRightInd w:val="0"/>
      </w:pPr>
    </w:p>
    <w:p w:rsidR="009D6937" w:rsidRPr="00BB5743" w:rsidRDefault="00D9776C" w:rsidP="009D6937">
      <w:pPr>
        <w:widowControl w:val="0"/>
        <w:autoSpaceDE w:val="0"/>
        <w:autoSpaceDN w:val="0"/>
        <w:adjustRightInd w:val="0"/>
        <w:rPr>
          <w:sz w:val="28"/>
          <w:szCs w:val="28"/>
        </w:rPr>
      </w:pPr>
      <w:r w:rsidRPr="00D9776C">
        <w:rPr>
          <w:sz w:val="28"/>
          <w:szCs w:val="28"/>
          <w:u w:val="single"/>
        </w:rPr>
        <w:t>04.12.2024 г.</w:t>
      </w:r>
      <w:r w:rsidR="00CA7775">
        <w:rPr>
          <w:sz w:val="28"/>
          <w:szCs w:val="28"/>
        </w:rPr>
        <w:t xml:space="preserve">   </w:t>
      </w:r>
      <w:r>
        <w:rPr>
          <w:sz w:val="28"/>
          <w:szCs w:val="28"/>
        </w:rPr>
        <w:t xml:space="preserve"> </w:t>
      </w:r>
      <w:r w:rsidR="00197D7A" w:rsidRPr="00BB5743">
        <w:rPr>
          <w:sz w:val="28"/>
          <w:szCs w:val="28"/>
        </w:rPr>
        <w:t xml:space="preserve">№ </w:t>
      </w:r>
      <w:r>
        <w:rPr>
          <w:sz w:val="28"/>
          <w:szCs w:val="28"/>
        </w:rPr>
        <w:t>47</w:t>
      </w:r>
    </w:p>
    <w:p w:rsidR="00313DFE" w:rsidRDefault="00197D7A" w:rsidP="009D6937">
      <w:pPr>
        <w:widowControl w:val="0"/>
        <w:autoSpaceDE w:val="0"/>
        <w:autoSpaceDN w:val="0"/>
        <w:adjustRightInd w:val="0"/>
      </w:pPr>
      <w:r>
        <w:rPr>
          <w:sz w:val="22"/>
          <w:szCs w:val="22"/>
        </w:rPr>
        <w:t xml:space="preserve">     </w:t>
      </w:r>
      <w:r w:rsidR="00A37344">
        <w:rPr>
          <w:sz w:val="22"/>
          <w:szCs w:val="22"/>
        </w:rPr>
        <w:t>п. Бектыш</w:t>
      </w:r>
    </w:p>
    <w:p w:rsidR="00373349" w:rsidRPr="00197D7A" w:rsidRDefault="00373349" w:rsidP="00451187">
      <w:pPr>
        <w:widowControl w:val="0"/>
        <w:autoSpaceDE w:val="0"/>
        <w:autoSpaceDN w:val="0"/>
        <w:adjustRightInd w:val="0"/>
        <w:ind w:firstLine="709"/>
        <w:jc w:val="both"/>
        <w:rPr>
          <w:sz w:val="26"/>
          <w:szCs w:val="26"/>
        </w:rPr>
      </w:pPr>
    </w:p>
    <w:p w:rsidR="002606FD" w:rsidRPr="00197D7A" w:rsidRDefault="00E72C26" w:rsidP="007919A3">
      <w:pPr>
        <w:autoSpaceDE w:val="0"/>
        <w:autoSpaceDN w:val="0"/>
        <w:adjustRightInd w:val="0"/>
        <w:rPr>
          <w:bCs/>
          <w:sz w:val="26"/>
          <w:szCs w:val="26"/>
        </w:rPr>
      </w:pPr>
      <w:r w:rsidRPr="00E72C26">
        <w:rPr>
          <w:bCs/>
          <w:noProof/>
          <w:sz w:val="28"/>
          <w:szCs w:val="28"/>
          <w:lang w:eastAsia="en-US"/>
        </w:rPr>
        <w:pict>
          <v:shapetype id="_x0000_t202" coordsize="21600,21600" o:spt="202" path="m,l,21600r21600,l21600,xe">
            <v:stroke joinstyle="miter"/>
            <v:path gradientshapeok="t" o:connecttype="rect"/>
          </v:shapetype>
          <v:shape id="_x0000_s1027" type="#_x0000_t202" style="position:absolute;margin-left:-8.05pt;margin-top:1.4pt;width:255.05pt;height:104.8pt;z-index:251661312;mso-width-relative:margin;mso-height-relative:margin" strokecolor="white [3212]">
            <v:textbox>
              <w:txbxContent>
                <w:p w:rsidR="007E1B15" w:rsidRPr="007E1B15" w:rsidRDefault="007E1B15" w:rsidP="007E1B15">
                  <w:pPr>
                    <w:autoSpaceDE w:val="0"/>
                    <w:autoSpaceDN w:val="0"/>
                    <w:adjustRightInd w:val="0"/>
                    <w:jc w:val="both"/>
                    <w:rPr>
                      <w:sz w:val="28"/>
                      <w:szCs w:val="28"/>
                    </w:rPr>
                  </w:pPr>
                  <w:r w:rsidRPr="00BB5743">
                    <w:rPr>
                      <w:bCs/>
                      <w:sz w:val="28"/>
                      <w:szCs w:val="28"/>
                    </w:rPr>
                    <w:t xml:space="preserve">Об утверждении </w:t>
                  </w:r>
                  <w:r>
                    <w:rPr>
                      <w:bCs/>
                      <w:sz w:val="28"/>
                      <w:szCs w:val="28"/>
                    </w:rPr>
                    <w:t>Программы профилактики</w:t>
                  </w:r>
                  <w:r>
                    <w:rPr>
                      <w:sz w:val="28"/>
                      <w:szCs w:val="28"/>
                    </w:rPr>
                    <w:t xml:space="preserve"> </w:t>
                  </w:r>
                  <w:r w:rsidRPr="00BB5743">
                    <w:rPr>
                      <w:rFonts w:eastAsiaTheme="minorHAnsi"/>
                      <w:sz w:val="28"/>
                      <w:szCs w:val="28"/>
                      <w:lang w:eastAsia="en-US"/>
                    </w:rPr>
                    <w:t>рисков причинения вреда (ущерба) охраняемым</w:t>
                  </w:r>
                  <w:r>
                    <w:rPr>
                      <w:sz w:val="28"/>
                      <w:szCs w:val="28"/>
                    </w:rPr>
                    <w:t xml:space="preserve"> </w:t>
                  </w:r>
                  <w:r w:rsidRPr="00BB5743">
                    <w:rPr>
                      <w:rFonts w:eastAsiaTheme="minorHAnsi"/>
                      <w:sz w:val="28"/>
                      <w:szCs w:val="28"/>
                      <w:lang w:eastAsia="en-US"/>
                    </w:rPr>
                    <w:t>законам ценностям при проведении муниципального</w:t>
                  </w:r>
                  <w:r>
                    <w:rPr>
                      <w:rFonts w:eastAsiaTheme="minorHAnsi"/>
                      <w:sz w:val="28"/>
                      <w:szCs w:val="28"/>
                      <w:lang w:eastAsia="en-US"/>
                    </w:rPr>
                    <w:t xml:space="preserve"> </w:t>
                  </w:r>
                  <w:r w:rsidRPr="00BB5743">
                    <w:rPr>
                      <w:rFonts w:eastAsiaTheme="minorHAnsi"/>
                      <w:sz w:val="28"/>
                      <w:szCs w:val="28"/>
                    </w:rPr>
                    <w:t>контроля в сфере благоустройства на 202</w:t>
                  </w:r>
                  <w:r>
                    <w:rPr>
                      <w:rFonts w:eastAsiaTheme="minorHAnsi"/>
                      <w:sz w:val="28"/>
                      <w:szCs w:val="28"/>
                    </w:rPr>
                    <w:t>5</w:t>
                  </w:r>
                  <w:r w:rsidRPr="00BB5743">
                    <w:rPr>
                      <w:rFonts w:eastAsiaTheme="minorHAnsi"/>
                      <w:sz w:val="28"/>
                      <w:szCs w:val="28"/>
                    </w:rPr>
                    <w:t xml:space="preserve"> год</w:t>
                  </w:r>
                </w:p>
                <w:p w:rsidR="007E1B15" w:rsidRDefault="007E1B15"/>
              </w:txbxContent>
            </v:textbox>
          </v:shape>
        </w:pict>
      </w: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DD03B3" w:rsidRPr="00197D7A" w:rsidRDefault="00DD03B3" w:rsidP="00DD03B3">
      <w:pPr>
        <w:pStyle w:val="3"/>
        <w:shd w:val="clear" w:color="auto" w:fill="auto"/>
        <w:spacing w:line="322" w:lineRule="exact"/>
        <w:ind w:firstLine="0"/>
        <w:rPr>
          <w:sz w:val="26"/>
          <w:szCs w:val="26"/>
        </w:rPr>
      </w:pPr>
    </w:p>
    <w:p w:rsidR="00BB5743" w:rsidRDefault="00BB5743" w:rsidP="00EF7017">
      <w:pPr>
        <w:ind w:firstLine="720"/>
        <w:jc w:val="both"/>
        <w:rPr>
          <w:rFonts w:eastAsiaTheme="minorHAnsi"/>
          <w:sz w:val="28"/>
          <w:szCs w:val="28"/>
          <w:lang w:eastAsia="en-US"/>
        </w:rPr>
      </w:pPr>
      <w:proofErr w:type="gramStart"/>
      <w:r>
        <w:rPr>
          <w:rFonts w:eastAsiaTheme="minorHAnsi"/>
          <w:sz w:val="28"/>
          <w:szCs w:val="28"/>
          <w:lang w:eastAsia="en-US"/>
        </w:rPr>
        <w:t>В</w:t>
      </w:r>
      <w:r w:rsidRPr="00BB5743">
        <w:rPr>
          <w:rFonts w:eastAsiaTheme="minorHAnsi"/>
          <w:sz w:val="28"/>
          <w:szCs w:val="28"/>
          <w:lang w:eastAsia="en-US"/>
        </w:rPr>
        <w:t xml:space="preserve"> соответствии со</w:t>
      </w:r>
      <w:r w:rsidRPr="00BB5743">
        <w:rPr>
          <w:rFonts w:eastAsiaTheme="minorHAnsi"/>
          <w:color w:val="0000FF"/>
          <w:sz w:val="28"/>
          <w:szCs w:val="28"/>
          <w:lang w:eastAsia="en-US"/>
        </w:rPr>
        <w:t xml:space="preserve"> </w:t>
      </w:r>
      <w:r w:rsidRPr="00BB5743">
        <w:rPr>
          <w:rFonts w:eastAsiaTheme="minorHAnsi"/>
          <w:color w:val="000000" w:themeColor="text1"/>
          <w:sz w:val="28"/>
          <w:szCs w:val="28"/>
          <w:lang w:eastAsia="en-US"/>
        </w:rPr>
        <w:t>статьей 44</w:t>
      </w:r>
      <w:r w:rsidRPr="00BB5743">
        <w:rPr>
          <w:rFonts w:eastAsiaTheme="minorHAnsi"/>
          <w:sz w:val="28"/>
          <w:szCs w:val="28"/>
          <w:lang w:eastAsia="en-US"/>
        </w:rPr>
        <w:t xml:space="preserve"> Федерального закона от 31 июля 2021 г. № 248-ФЗ «О государственном контроле (надзоре) и муниципальном контроле в Российской Федерации», </w:t>
      </w:r>
      <w:r w:rsidRPr="00BB5743">
        <w:rPr>
          <w:rFonts w:eastAsiaTheme="minorHAnsi"/>
          <w:color w:val="000000" w:themeColor="text1"/>
          <w:sz w:val="28"/>
          <w:szCs w:val="28"/>
          <w:lang w:eastAsia="en-US"/>
        </w:rPr>
        <w:t>постановлением</w:t>
      </w:r>
      <w:r w:rsidRPr="00BB5743">
        <w:rPr>
          <w:rFonts w:eastAsiaTheme="minorHAnsi"/>
          <w:sz w:val="28"/>
          <w:szCs w:val="28"/>
          <w:lang w:eastAsia="en-US"/>
        </w:rPr>
        <w:t xml:space="preserve"> Правительства Российской Федерации от 25 июня 2021 г. </w:t>
      </w:r>
      <w:r w:rsidRPr="00BB5743">
        <w:rPr>
          <w:rFonts w:eastAsiaTheme="minorHAnsi"/>
          <w:sz w:val="28"/>
          <w:szCs w:val="28"/>
          <w:lang w:eastAsia="en-US"/>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End"/>
    </w:p>
    <w:p w:rsidR="002606FD" w:rsidRDefault="002606FD" w:rsidP="00EF7017">
      <w:pPr>
        <w:ind w:firstLine="720"/>
        <w:jc w:val="both"/>
        <w:rPr>
          <w:kern w:val="1"/>
          <w:sz w:val="26"/>
          <w:szCs w:val="26"/>
        </w:rPr>
      </w:pPr>
      <w:r w:rsidRPr="00DD03B3">
        <w:rPr>
          <w:kern w:val="1"/>
          <w:sz w:val="28"/>
          <w:szCs w:val="28"/>
        </w:rPr>
        <w:t>администрация Бектышского сельского поселения</w:t>
      </w:r>
      <w:r w:rsidRPr="00197D7A">
        <w:rPr>
          <w:kern w:val="1"/>
          <w:sz w:val="26"/>
          <w:szCs w:val="26"/>
        </w:rPr>
        <w:t xml:space="preserve"> </w:t>
      </w:r>
      <w:r w:rsidRPr="00DD03B3">
        <w:rPr>
          <w:kern w:val="1"/>
          <w:sz w:val="28"/>
          <w:szCs w:val="28"/>
        </w:rPr>
        <w:t>ПОСТАНОВЛЯЕТ:</w:t>
      </w:r>
    </w:p>
    <w:p w:rsidR="00BB5743" w:rsidRPr="00197D7A" w:rsidRDefault="00BB5743" w:rsidP="00EF7017">
      <w:pPr>
        <w:ind w:firstLine="720"/>
        <w:jc w:val="both"/>
        <w:rPr>
          <w:kern w:val="1"/>
          <w:sz w:val="26"/>
          <w:szCs w:val="26"/>
        </w:rPr>
      </w:pPr>
    </w:p>
    <w:p w:rsidR="00BB5743" w:rsidRPr="00BB5743" w:rsidRDefault="00EF7017" w:rsidP="00BB5743">
      <w:pPr>
        <w:autoSpaceDE w:val="0"/>
        <w:autoSpaceDN w:val="0"/>
        <w:adjustRightInd w:val="0"/>
        <w:ind w:firstLine="709"/>
        <w:jc w:val="both"/>
        <w:rPr>
          <w:sz w:val="28"/>
          <w:szCs w:val="28"/>
        </w:rPr>
      </w:pPr>
      <w:r w:rsidRPr="00BB5743">
        <w:rPr>
          <w:sz w:val="28"/>
          <w:szCs w:val="28"/>
        </w:rPr>
        <w:t xml:space="preserve">1. </w:t>
      </w:r>
      <w:r w:rsidR="002606FD" w:rsidRPr="00BB5743">
        <w:rPr>
          <w:sz w:val="28"/>
          <w:szCs w:val="28"/>
        </w:rPr>
        <w:t xml:space="preserve">Утвердить </w:t>
      </w:r>
      <w:r w:rsidR="00BB5743" w:rsidRPr="00BB5743">
        <w:rPr>
          <w:sz w:val="28"/>
          <w:szCs w:val="28"/>
        </w:rPr>
        <w:t>Программ</w:t>
      </w:r>
      <w:r w:rsidR="00BB5743">
        <w:rPr>
          <w:sz w:val="28"/>
          <w:szCs w:val="28"/>
        </w:rPr>
        <w:t>у</w:t>
      </w:r>
      <w:r w:rsidR="00BB5743" w:rsidRPr="00BB5743">
        <w:rPr>
          <w:sz w:val="28"/>
          <w:szCs w:val="28"/>
        </w:rPr>
        <w:t xml:space="preserve"> профилактики</w:t>
      </w:r>
      <w:r w:rsidR="00BB5743">
        <w:rPr>
          <w:sz w:val="28"/>
          <w:szCs w:val="28"/>
        </w:rPr>
        <w:t xml:space="preserve"> </w:t>
      </w:r>
      <w:r w:rsidR="00BB5743" w:rsidRPr="00BB5743">
        <w:rPr>
          <w:rFonts w:eastAsiaTheme="minorHAnsi"/>
          <w:sz w:val="28"/>
          <w:szCs w:val="28"/>
          <w:lang w:eastAsia="en-US"/>
        </w:rPr>
        <w:t>рисков причинения вреда (ущерба) охраняемым законам ценностям при проведении муниципального контроля в сфере благоустройства на 202</w:t>
      </w:r>
      <w:r w:rsidR="0098119A">
        <w:rPr>
          <w:rFonts w:eastAsiaTheme="minorHAnsi"/>
          <w:sz w:val="28"/>
          <w:szCs w:val="28"/>
          <w:lang w:eastAsia="en-US"/>
        </w:rPr>
        <w:t>5</w:t>
      </w:r>
      <w:r w:rsidR="00BB5743" w:rsidRPr="00BB5743">
        <w:rPr>
          <w:rFonts w:eastAsiaTheme="minorHAnsi"/>
          <w:sz w:val="28"/>
          <w:szCs w:val="28"/>
          <w:lang w:eastAsia="en-US"/>
        </w:rPr>
        <w:t xml:space="preserve"> год. </w:t>
      </w:r>
    </w:p>
    <w:p w:rsidR="00EF7017" w:rsidRPr="00BB5743" w:rsidRDefault="00EF7017" w:rsidP="00BB5743">
      <w:pPr>
        <w:ind w:firstLine="709"/>
        <w:jc w:val="both"/>
        <w:rPr>
          <w:sz w:val="28"/>
          <w:szCs w:val="28"/>
        </w:rPr>
      </w:pPr>
      <w:r w:rsidRPr="00BB5743">
        <w:rPr>
          <w:kern w:val="1"/>
          <w:sz w:val="28"/>
          <w:szCs w:val="28"/>
        </w:rPr>
        <w:t xml:space="preserve">2. </w:t>
      </w:r>
      <w:proofErr w:type="gramStart"/>
      <w:r w:rsidRPr="00BB5743">
        <w:rPr>
          <w:sz w:val="28"/>
          <w:szCs w:val="28"/>
        </w:rPr>
        <w:t>Разместить</w:t>
      </w:r>
      <w:proofErr w:type="gramEnd"/>
      <w:r w:rsidRPr="00BB5743">
        <w:rPr>
          <w:sz w:val="28"/>
          <w:szCs w:val="28"/>
        </w:rPr>
        <w:t xml:space="preserve"> настоящее постановление </w:t>
      </w:r>
      <w:r w:rsidRPr="00BB5743">
        <w:rPr>
          <w:spacing w:val="-2"/>
          <w:sz w:val="28"/>
          <w:szCs w:val="28"/>
        </w:rPr>
        <w:t xml:space="preserve">в сети «Интернет» </w:t>
      </w:r>
      <w:r w:rsidRPr="00BB5743">
        <w:rPr>
          <w:sz w:val="28"/>
          <w:szCs w:val="28"/>
        </w:rPr>
        <w:t xml:space="preserve">на официальном сайте администрации </w:t>
      </w:r>
      <w:proofErr w:type="spellStart"/>
      <w:r w:rsidRPr="00BB5743">
        <w:rPr>
          <w:sz w:val="28"/>
          <w:szCs w:val="28"/>
        </w:rPr>
        <w:t>Еткульского</w:t>
      </w:r>
      <w:proofErr w:type="spellEnd"/>
      <w:r w:rsidRPr="00BB5743">
        <w:rPr>
          <w:sz w:val="28"/>
          <w:szCs w:val="28"/>
        </w:rPr>
        <w:t xml:space="preserve"> муниципального района </w:t>
      </w:r>
      <w:hyperlink r:id="rId7" w:history="1">
        <w:r w:rsidRPr="00BB5743">
          <w:rPr>
            <w:rStyle w:val="ad"/>
            <w:sz w:val="28"/>
            <w:szCs w:val="28"/>
          </w:rPr>
          <w:t>http://www.admetkul.ru/poselenie/Bektysh/</w:t>
        </w:r>
      </w:hyperlink>
      <w:r w:rsidRPr="00BB5743">
        <w:rPr>
          <w:sz w:val="28"/>
          <w:szCs w:val="28"/>
        </w:rPr>
        <w:t xml:space="preserve">. </w:t>
      </w:r>
    </w:p>
    <w:p w:rsidR="00EF7017" w:rsidRPr="00BB5743" w:rsidRDefault="00BB5743" w:rsidP="00EF7017">
      <w:pPr>
        <w:widowControl w:val="0"/>
        <w:tabs>
          <w:tab w:val="left" w:pos="993"/>
          <w:tab w:val="left" w:pos="1276"/>
        </w:tabs>
        <w:autoSpaceDE w:val="0"/>
        <w:autoSpaceDN w:val="0"/>
        <w:adjustRightInd w:val="0"/>
        <w:ind w:firstLine="709"/>
        <w:jc w:val="both"/>
        <w:outlineLvl w:val="0"/>
        <w:rPr>
          <w:sz w:val="28"/>
          <w:szCs w:val="28"/>
        </w:rPr>
      </w:pPr>
      <w:r>
        <w:rPr>
          <w:sz w:val="28"/>
          <w:szCs w:val="28"/>
        </w:rPr>
        <w:t>3</w:t>
      </w:r>
      <w:r w:rsidR="00EF7017" w:rsidRPr="00BB5743">
        <w:rPr>
          <w:sz w:val="28"/>
          <w:szCs w:val="28"/>
        </w:rPr>
        <w:t xml:space="preserve">. </w:t>
      </w:r>
      <w:proofErr w:type="gramStart"/>
      <w:r w:rsidR="00EF7017" w:rsidRPr="00BB5743">
        <w:rPr>
          <w:sz w:val="28"/>
          <w:szCs w:val="28"/>
        </w:rPr>
        <w:t>Контроль за</w:t>
      </w:r>
      <w:proofErr w:type="gramEnd"/>
      <w:r w:rsidR="00EF7017" w:rsidRPr="00BB5743">
        <w:rPr>
          <w:sz w:val="28"/>
          <w:szCs w:val="28"/>
        </w:rPr>
        <w:t xml:space="preserve"> исполнением настоящего постановления оставляю за собой.</w:t>
      </w:r>
    </w:p>
    <w:p w:rsidR="00B03C50" w:rsidRDefault="00B03C50" w:rsidP="00B03C50">
      <w:pPr>
        <w:widowControl w:val="0"/>
        <w:tabs>
          <w:tab w:val="left" w:pos="993"/>
          <w:tab w:val="left" w:pos="1276"/>
        </w:tabs>
        <w:autoSpaceDE w:val="0"/>
        <w:autoSpaceDN w:val="0"/>
        <w:adjustRightInd w:val="0"/>
        <w:jc w:val="both"/>
        <w:outlineLvl w:val="0"/>
        <w:rPr>
          <w:sz w:val="28"/>
          <w:szCs w:val="28"/>
        </w:rPr>
      </w:pPr>
    </w:p>
    <w:p w:rsidR="00BB5743" w:rsidRPr="00BB5743" w:rsidRDefault="00BB5743" w:rsidP="00B03C50">
      <w:pPr>
        <w:widowControl w:val="0"/>
        <w:tabs>
          <w:tab w:val="left" w:pos="993"/>
          <w:tab w:val="left" w:pos="1276"/>
        </w:tabs>
        <w:autoSpaceDE w:val="0"/>
        <w:autoSpaceDN w:val="0"/>
        <w:adjustRightInd w:val="0"/>
        <w:jc w:val="both"/>
        <w:outlineLvl w:val="0"/>
        <w:rPr>
          <w:sz w:val="28"/>
          <w:szCs w:val="28"/>
        </w:rPr>
      </w:pPr>
    </w:p>
    <w:p w:rsidR="00B03C50" w:rsidRPr="00BB5743" w:rsidRDefault="00B03C50" w:rsidP="00B03C50">
      <w:pPr>
        <w:widowControl w:val="0"/>
        <w:tabs>
          <w:tab w:val="left" w:pos="993"/>
          <w:tab w:val="left" w:pos="1276"/>
        </w:tabs>
        <w:autoSpaceDE w:val="0"/>
        <w:autoSpaceDN w:val="0"/>
        <w:adjustRightInd w:val="0"/>
        <w:jc w:val="both"/>
        <w:outlineLvl w:val="0"/>
        <w:rPr>
          <w:sz w:val="28"/>
          <w:szCs w:val="28"/>
        </w:rPr>
      </w:pPr>
      <w:r w:rsidRPr="00BB5743">
        <w:rPr>
          <w:sz w:val="28"/>
          <w:szCs w:val="28"/>
        </w:rPr>
        <w:t>Глава Бектышского</w:t>
      </w:r>
    </w:p>
    <w:p w:rsidR="00FE55E6" w:rsidRPr="00BB5743" w:rsidRDefault="00B03C50" w:rsidP="00197D7A">
      <w:pPr>
        <w:widowControl w:val="0"/>
        <w:tabs>
          <w:tab w:val="left" w:pos="993"/>
          <w:tab w:val="left" w:pos="1276"/>
        </w:tabs>
        <w:autoSpaceDE w:val="0"/>
        <w:autoSpaceDN w:val="0"/>
        <w:adjustRightInd w:val="0"/>
        <w:jc w:val="both"/>
        <w:outlineLvl w:val="0"/>
        <w:rPr>
          <w:sz w:val="28"/>
          <w:szCs w:val="28"/>
        </w:rPr>
      </w:pPr>
      <w:r w:rsidRPr="00BB5743">
        <w:rPr>
          <w:sz w:val="28"/>
          <w:szCs w:val="28"/>
        </w:rPr>
        <w:t xml:space="preserve">сельского поселения:                                            </w:t>
      </w:r>
      <w:r w:rsidR="00197D7A" w:rsidRPr="00BB5743">
        <w:rPr>
          <w:sz w:val="28"/>
          <w:szCs w:val="28"/>
        </w:rPr>
        <w:t xml:space="preserve">    </w:t>
      </w:r>
      <w:r w:rsidRPr="00BB5743">
        <w:rPr>
          <w:sz w:val="28"/>
          <w:szCs w:val="28"/>
        </w:rPr>
        <w:t xml:space="preserve">   </w:t>
      </w:r>
      <w:r w:rsidR="00BB5743">
        <w:rPr>
          <w:sz w:val="28"/>
          <w:szCs w:val="28"/>
        </w:rPr>
        <w:t xml:space="preserve">                        </w:t>
      </w:r>
      <w:r w:rsidR="00197D7A" w:rsidRPr="00BB5743">
        <w:rPr>
          <w:sz w:val="28"/>
          <w:szCs w:val="28"/>
        </w:rPr>
        <w:t>А.</w:t>
      </w:r>
      <w:r w:rsidR="00BB5743" w:rsidRPr="00BB5743">
        <w:rPr>
          <w:sz w:val="28"/>
          <w:szCs w:val="28"/>
        </w:rPr>
        <w:t>Г.Лунев</w:t>
      </w: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DD03B3" w:rsidRDefault="00DD03B3" w:rsidP="00197D7A">
      <w:pPr>
        <w:widowControl w:val="0"/>
        <w:tabs>
          <w:tab w:val="left" w:pos="993"/>
          <w:tab w:val="left" w:pos="1276"/>
        </w:tabs>
        <w:autoSpaceDE w:val="0"/>
        <w:autoSpaceDN w:val="0"/>
        <w:adjustRightInd w:val="0"/>
        <w:jc w:val="both"/>
        <w:outlineLvl w:val="0"/>
        <w:rPr>
          <w:sz w:val="26"/>
          <w:szCs w:val="26"/>
        </w:rPr>
      </w:pPr>
    </w:p>
    <w:p w:rsidR="00DD03B3" w:rsidRDefault="00DD03B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tbl>
      <w:tblPr>
        <w:tblW w:w="0" w:type="auto"/>
        <w:tblLook w:val="01E0"/>
      </w:tblPr>
      <w:tblGrid>
        <w:gridCol w:w="4778"/>
        <w:gridCol w:w="4779"/>
      </w:tblGrid>
      <w:tr w:rsidR="00BB5743" w:rsidRPr="0028619D" w:rsidTr="001E0E4D">
        <w:trPr>
          <w:trHeight w:val="1049"/>
        </w:trPr>
        <w:tc>
          <w:tcPr>
            <w:tcW w:w="4778" w:type="dxa"/>
            <w:tcBorders>
              <w:top w:val="nil"/>
              <w:left w:val="nil"/>
              <w:bottom w:val="nil"/>
              <w:right w:val="nil"/>
            </w:tcBorders>
          </w:tcPr>
          <w:p w:rsidR="00BB5743" w:rsidRPr="0028619D" w:rsidRDefault="00BB5743" w:rsidP="00740D39">
            <w:pPr>
              <w:pStyle w:val="Default"/>
            </w:pPr>
          </w:p>
        </w:tc>
        <w:tc>
          <w:tcPr>
            <w:tcW w:w="4779" w:type="dxa"/>
            <w:tcBorders>
              <w:top w:val="nil"/>
              <w:left w:val="nil"/>
              <w:bottom w:val="nil"/>
              <w:right w:val="nil"/>
            </w:tcBorders>
          </w:tcPr>
          <w:p w:rsidR="00BB5743" w:rsidRPr="00EA35D7" w:rsidRDefault="00BB5743" w:rsidP="004F2AE2">
            <w:pPr>
              <w:pStyle w:val="Default"/>
              <w:jc w:val="right"/>
              <w:rPr>
                <w:sz w:val="28"/>
                <w:szCs w:val="28"/>
              </w:rPr>
            </w:pPr>
            <w:r w:rsidRPr="00EA35D7">
              <w:rPr>
                <w:sz w:val="28"/>
                <w:szCs w:val="28"/>
              </w:rPr>
              <w:t>Утверждена</w:t>
            </w:r>
          </w:p>
          <w:p w:rsidR="00BB5743" w:rsidRDefault="00BB5743" w:rsidP="004F2AE2">
            <w:pPr>
              <w:pStyle w:val="Default"/>
              <w:jc w:val="right"/>
              <w:rPr>
                <w:sz w:val="28"/>
                <w:szCs w:val="28"/>
              </w:rPr>
            </w:pPr>
            <w:r w:rsidRPr="00EA35D7">
              <w:rPr>
                <w:sz w:val="28"/>
                <w:szCs w:val="28"/>
              </w:rPr>
              <w:t xml:space="preserve">Постановлением администрации </w:t>
            </w:r>
          </w:p>
          <w:p w:rsidR="00BB5743" w:rsidRDefault="00BB5743" w:rsidP="004F2AE2">
            <w:pPr>
              <w:pStyle w:val="Default"/>
              <w:jc w:val="right"/>
              <w:rPr>
                <w:sz w:val="28"/>
                <w:szCs w:val="28"/>
              </w:rPr>
            </w:pPr>
            <w:r>
              <w:rPr>
                <w:sz w:val="28"/>
                <w:szCs w:val="28"/>
              </w:rPr>
              <w:t>Бектышского сельского поселения</w:t>
            </w:r>
          </w:p>
          <w:p w:rsidR="00BB5743" w:rsidRDefault="003C2C20" w:rsidP="00D9776C">
            <w:pPr>
              <w:pStyle w:val="Default"/>
              <w:ind w:left="461" w:hanging="461"/>
              <w:jc w:val="right"/>
              <w:rPr>
                <w:sz w:val="28"/>
                <w:szCs w:val="28"/>
              </w:rPr>
            </w:pPr>
            <w:r>
              <w:rPr>
                <w:sz w:val="28"/>
                <w:szCs w:val="28"/>
              </w:rPr>
              <w:t xml:space="preserve">              </w:t>
            </w:r>
            <w:r w:rsidR="00D9776C">
              <w:rPr>
                <w:sz w:val="28"/>
                <w:szCs w:val="28"/>
              </w:rPr>
              <w:t>о</w:t>
            </w:r>
            <w:r w:rsidR="00BB5743" w:rsidRPr="00EA35D7">
              <w:rPr>
                <w:sz w:val="28"/>
                <w:szCs w:val="28"/>
              </w:rPr>
              <w:t>т</w:t>
            </w:r>
            <w:r w:rsidR="00D9776C">
              <w:rPr>
                <w:sz w:val="28"/>
                <w:szCs w:val="28"/>
              </w:rPr>
              <w:t xml:space="preserve"> 04.12.2024</w:t>
            </w:r>
            <w:r w:rsidR="00EE2FA7">
              <w:rPr>
                <w:sz w:val="28"/>
                <w:szCs w:val="28"/>
              </w:rPr>
              <w:t xml:space="preserve"> </w:t>
            </w:r>
            <w:r w:rsidR="00BB5743" w:rsidRPr="00EA35D7">
              <w:rPr>
                <w:sz w:val="28"/>
                <w:szCs w:val="28"/>
              </w:rPr>
              <w:t>г. №</w:t>
            </w:r>
            <w:r>
              <w:rPr>
                <w:sz w:val="28"/>
                <w:szCs w:val="28"/>
              </w:rPr>
              <w:t xml:space="preserve"> </w:t>
            </w:r>
            <w:r w:rsidR="00D9776C">
              <w:rPr>
                <w:sz w:val="28"/>
                <w:szCs w:val="28"/>
              </w:rPr>
              <w:t>47</w:t>
            </w:r>
            <w:r>
              <w:rPr>
                <w:sz w:val="28"/>
                <w:szCs w:val="28"/>
              </w:rPr>
              <w:t xml:space="preserve"> </w:t>
            </w:r>
            <w:r w:rsidR="00BB5743" w:rsidRPr="00EA35D7">
              <w:rPr>
                <w:sz w:val="28"/>
                <w:szCs w:val="28"/>
              </w:rPr>
              <w:t xml:space="preserve"> </w:t>
            </w:r>
            <w:r w:rsidR="004F2AE2">
              <w:rPr>
                <w:sz w:val="28"/>
                <w:szCs w:val="28"/>
              </w:rPr>
              <w:t xml:space="preserve"> </w:t>
            </w:r>
          </w:p>
          <w:p w:rsidR="00BB5743" w:rsidRPr="0028619D" w:rsidRDefault="00BB5743" w:rsidP="001E0E4D">
            <w:pPr>
              <w:pStyle w:val="Default"/>
              <w:ind w:left="461" w:hanging="461"/>
              <w:jc w:val="both"/>
            </w:pPr>
          </w:p>
        </w:tc>
      </w:tr>
    </w:tbl>
    <w:p w:rsidR="001E0E4D" w:rsidRDefault="001E0E4D" w:rsidP="009D5F16">
      <w:pPr>
        <w:autoSpaceDE w:val="0"/>
        <w:autoSpaceDN w:val="0"/>
        <w:adjustRightInd w:val="0"/>
        <w:jc w:val="center"/>
        <w:rPr>
          <w:sz w:val="28"/>
          <w:szCs w:val="28"/>
        </w:rPr>
      </w:pPr>
    </w:p>
    <w:p w:rsidR="009D5F16" w:rsidRPr="009D5F16" w:rsidRDefault="009D5F16" w:rsidP="009D5F16">
      <w:pPr>
        <w:autoSpaceDE w:val="0"/>
        <w:autoSpaceDN w:val="0"/>
        <w:adjustRightInd w:val="0"/>
        <w:jc w:val="center"/>
        <w:rPr>
          <w:sz w:val="28"/>
          <w:szCs w:val="28"/>
        </w:rPr>
      </w:pPr>
      <w:r w:rsidRPr="009D5F16">
        <w:rPr>
          <w:sz w:val="28"/>
          <w:szCs w:val="28"/>
        </w:rPr>
        <w:t>Программа профилактики</w:t>
      </w:r>
    </w:p>
    <w:p w:rsidR="009D5F16" w:rsidRPr="009D5F16" w:rsidRDefault="009D5F16" w:rsidP="009D5F16">
      <w:pPr>
        <w:autoSpaceDE w:val="0"/>
        <w:autoSpaceDN w:val="0"/>
        <w:adjustRightInd w:val="0"/>
        <w:jc w:val="center"/>
        <w:rPr>
          <w:rFonts w:eastAsiaTheme="minorHAnsi"/>
          <w:sz w:val="28"/>
          <w:szCs w:val="28"/>
          <w:lang w:eastAsia="en-US"/>
        </w:rPr>
      </w:pPr>
      <w:r w:rsidRPr="009D5F16">
        <w:rPr>
          <w:sz w:val="28"/>
          <w:szCs w:val="28"/>
        </w:rPr>
        <w:t xml:space="preserve"> </w:t>
      </w:r>
      <w:r w:rsidRPr="009D5F16">
        <w:rPr>
          <w:rFonts w:eastAsiaTheme="minorHAnsi"/>
          <w:sz w:val="28"/>
          <w:szCs w:val="28"/>
          <w:lang w:eastAsia="en-US"/>
        </w:rPr>
        <w:t>рисков причинения вреда (ущерба) охраняемым законам ценностям при проведении муниципального контроля в сфере благоустройства на 202</w:t>
      </w:r>
      <w:r w:rsidR="003C2C20">
        <w:rPr>
          <w:rFonts w:eastAsiaTheme="minorHAnsi"/>
          <w:sz w:val="28"/>
          <w:szCs w:val="28"/>
          <w:lang w:eastAsia="en-US"/>
        </w:rPr>
        <w:t>5</w:t>
      </w:r>
      <w:r w:rsidRPr="009D5F16">
        <w:rPr>
          <w:rFonts w:eastAsiaTheme="minorHAnsi"/>
          <w:sz w:val="28"/>
          <w:szCs w:val="28"/>
          <w:lang w:eastAsia="en-US"/>
        </w:rPr>
        <w:t xml:space="preserve"> год. </w:t>
      </w:r>
    </w:p>
    <w:p w:rsidR="009D5F16" w:rsidRPr="009D5F16" w:rsidRDefault="009D5F16" w:rsidP="009D5F16">
      <w:pPr>
        <w:pStyle w:val="Default"/>
        <w:rPr>
          <w:i/>
          <w:iCs/>
          <w:sz w:val="28"/>
          <w:szCs w:val="28"/>
        </w:rPr>
      </w:pPr>
    </w:p>
    <w:p w:rsidR="009D5F16" w:rsidRDefault="009D5F16" w:rsidP="009D5F16">
      <w:pPr>
        <w:autoSpaceDE w:val="0"/>
        <w:autoSpaceDN w:val="0"/>
        <w:adjustRightInd w:val="0"/>
        <w:ind w:firstLine="709"/>
        <w:jc w:val="both"/>
        <w:rPr>
          <w:rFonts w:eastAsiaTheme="minorHAnsi"/>
          <w:sz w:val="28"/>
          <w:szCs w:val="28"/>
          <w:lang w:eastAsia="en-US"/>
        </w:rPr>
      </w:pPr>
      <w:proofErr w:type="gramStart"/>
      <w:r w:rsidRPr="009D5F16">
        <w:rPr>
          <w:rFonts w:eastAsiaTheme="minorHAnsi"/>
          <w:sz w:val="28"/>
          <w:szCs w:val="28"/>
          <w:lang w:eastAsia="en-US"/>
        </w:rPr>
        <w:t>Настоящая программа разработана в соответствии со</w:t>
      </w:r>
      <w:r w:rsidRPr="009D5F16">
        <w:rPr>
          <w:rFonts w:eastAsiaTheme="minorHAnsi"/>
          <w:color w:val="0000FF"/>
          <w:sz w:val="28"/>
          <w:szCs w:val="28"/>
          <w:lang w:eastAsia="en-US"/>
        </w:rPr>
        <w:t xml:space="preserve"> </w:t>
      </w:r>
      <w:r w:rsidRPr="009D5F16">
        <w:rPr>
          <w:rFonts w:eastAsiaTheme="minorHAnsi"/>
          <w:color w:val="000000" w:themeColor="text1"/>
          <w:sz w:val="28"/>
          <w:szCs w:val="28"/>
          <w:lang w:eastAsia="en-US"/>
        </w:rPr>
        <w:t>статьей 44</w:t>
      </w:r>
      <w:r w:rsidRPr="009D5F16">
        <w:rPr>
          <w:rFonts w:eastAsiaTheme="minorHAnsi"/>
          <w:sz w:val="28"/>
          <w:szCs w:val="28"/>
          <w:lang w:eastAsia="en-US"/>
        </w:rPr>
        <w:t xml:space="preserve"> Федерального закона от 31 июля 2021 г. № 248-ФЗ «О государственном контроле (надзоре) и муниципальном контроле в Российской Федерации», </w:t>
      </w:r>
      <w:r w:rsidRPr="009D5F16">
        <w:rPr>
          <w:rFonts w:eastAsiaTheme="minorHAnsi"/>
          <w:color w:val="000000" w:themeColor="text1"/>
          <w:sz w:val="28"/>
          <w:szCs w:val="28"/>
          <w:lang w:eastAsia="en-US"/>
        </w:rPr>
        <w:t>постановлением</w:t>
      </w:r>
      <w:r w:rsidRPr="009D5F16">
        <w:rPr>
          <w:rFonts w:eastAsiaTheme="minorHAnsi"/>
          <w:sz w:val="28"/>
          <w:szCs w:val="28"/>
          <w:lang w:eastAsia="en-US"/>
        </w:rPr>
        <w:t xml:space="preserve"> Правительства Российской Федерации от 25 июня 2021 г. </w:t>
      </w:r>
      <w:r w:rsidRPr="009D5F16">
        <w:rPr>
          <w:rFonts w:eastAsiaTheme="minorHAnsi"/>
          <w:sz w:val="28"/>
          <w:szCs w:val="28"/>
          <w:lang w:eastAsia="en-US"/>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9D5F16">
        <w:rPr>
          <w:rFonts w:eastAsiaTheme="minorHAnsi"/>
          <w:sz w:val="28"/>
          <w:szCs w:val="28"/>
          <w:lang w:eastAsia="en-US"/>
        </w:rPr>
        <w:t xml:space="preserve"> рисков причинения вреда (ущерба) охраняемым законом ценностям при осуществлении муниципального контроля на территории Бектышского сельского поселения.</w:t>
      </w:r>
    </w:p>
    <w:p w:rsidR="003C2C20" w:rsidRDefault="003C2C20" w:rsidP="009D5F16">
      <w:pPr>
        <w:autoSpaceDE w:val="0"/>
        <w:autoSpaceDN w:val="0"/>
        <w:adjustRightInd w:val="0"/>
        <w:ind w:firstLine="709"/>
        <w:jc w:val="both"/>
        <w:rPr>
          <w:rFonts w:eastAsiaTheme="minorHAnsi"/>
          <w:sz w:val="28"/>
          <w:szCs w:val="28"/>
          <w:lang w:eastAsia="en-US"/>
        </w:rPr>
      </w:pPr>
    </w:p>
    <w:p w:rsidR="003C2C20" w:rsidRDefault="003C2C20" w:rsidP="003C2C20">
      <w:pPr>
        <w:autoSpaceDE w:val="0"/>
        <w:autoSpaceDN w:val="0"/>
        <w:adjustRightInd w:val="0"/>
        <w:ind w:firstLine="709"/>
        <w:jc w:val="center"/>
        <w:rPr>
          <w:rFonts w:eastAsiaTheme="minorHAnsi"/>
          <w:sz w:val="28"/>
          <w:szCs w:val="28"/>
          <w:lang w:eastAsia="en-US"/>
        </w:rPr>
      </w:pPr>
      <w:r>
        <w:rPr>
          <w:rFonts w:eastAsiaTheme="minorHAnsi"/>
          <w:sz w:val="28"/>
          <w:szCs w:val="28"/>
          <w:lang w:eastAsia="en-US"/>
        </w:rPr>
        <w:t>ПАСПОРТ</w:t>
      </w:r>
    </w:p>
    <w:tbl>
      <w:tblPr>
        <w:tblStyle w:val="aa"/>
        <w:tblW w:w="0" w:type="auto"/>
        <w:tblLook w:val="04A0"/>
      </w:tblPr>
      <w:tblGrid>
        <w:gridCol w:w="3227"/>
        <w:gridCol w:w="6343"/>
      </w:tblGrid>
      <w:tr w:rsidR="003C2C20" w:rsidTr="003C2C20">
        <w:tc>
          <w:tcPr>
            <w:tcW w:w="3227" w:type="dxa"/>
          </w:tcPr>
          <w:p w:rsidR="003C2C20" w:rsidRDefault="003C2C20" w:rsidP="003C2C20">
            <w:pPr>
              <w:autoSpaceDE w:val="0"/>
              <w:autoSpaceDN w:val="0"/>
              <w:adjustRightInd w:val="0"/>
              <w:jc w:val="center"/>
              <w:rPr>
                <w:rFonts w:eastAsiaTheme="minorHAnsi"/>
                <w:sz w:val="28"/>
                <w:szCs w:val="28"/>
                <w:lang w:eastAsia="en-US"/>
              </w:rPr>
            </w:pPr>
            <w:r>
              <w:rPr>
                <w:rFonts w:eastAsiaTheme="minorHAnsi"/>
                <w:sz w:val="28"/>
                <w:szCs w:val="28"/>
                <w:lang w:eastAsia="en-US"/>
              </w:rPr>
              <w:t>Наименование программы</w:t>
            </w:r>
          </w:p>
        </w:tc>
        <w:tc>
          <w:tcPr>
            <w:tcW w:w="6343" w:type="dxa"/>
          </w:tcPr>
          <w:p w:rsidR="003C2C20" w:rsidRDefault="003C2C20" w:rsidP="003C2C20">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Программа профилактики </w:t>
            </w:r>
            <w:r w:rsidRPr="009D5F16">
              <w:rPr>
                <w:rFonts w:eastAsiaTheme="minorHAnsi"/>
                <w:sz w:val="28"/>
                <w:szCs w:val="28"/>
                <w:lang w:eastAsia="en-US"/>
              </w:rPr>
              <w:t>рисков причинения вреда (ущерба) охраняемым законам ценностям при проведении муниципального контроля в сфере благоустройства</w:t>
            </w:r>
            <w:r>
              <w:rPr>
                <w:rFonts w:eastAsiaTheme="minorHAnsi"/>
                <w:sz w:val="28"/>
                <w:szCs w:val="28"/>
                <w:lang w:eastAsia="en-US"/>
              </w:rPr>
              <w:t xml:space="preserve"> (далее – Программа)</w:t>
            </w:r>
          </w:p>
        </w:tc>
      </w:tr>
      <w:tr w:rsidR="003C2C20" w:rsidTr="003C2C20">
        <w:tc>
          <w:tcPr>
            <w:tcW w:w="3227" w:type="dxa"/>
          </w:tcPr>
          <w:p w:rsidR="003C2C20" w:rsidRDefault="003C2C20" w:rsidP="003C2C20">
            <w:pPr>
              <w:autoSpaceDE w:val="0"/>
              <w:autoSpaceDN w:val="0"/>
              <w:adjustRightInd w:val="0"/>
              <w:rPr>
                <w:rFonts w:eastAsiaTheme="minorHAnsi"/>
                <w:sz w:val="28"/>
                <w:szCs w:val="28"/>
                <w:lang w:eastAsia="en-US"/>
              </w:rPr>
            </w:pPr>
            <w:r>
              <w:rPr>
                <w:rFonts w:eastAsiaTheme="minorHAnsi"/>
                <w:sz w:val="28"/>
                <w:szCs w:val="28"/>
                <w:lang w:eastAsia="en-US"/>
              </w:rPr>
              <w:t>Правовые основания разработки программы</w:t>
            </w:r>
          </w:p>
        </w:tc>
        <w:tc>
          <w:tcPr>
            <w:tcW w:w="6343" w:type="dxa"/>
          </w:tcPr>
          <w:p w:rsidR="003C2C20" w:rsidRDefault="003C2C20" w:rsidP="003C2C20">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Федеральный закон от 31.07.2020 №248-ФЗ «О государственном контроле (надзоре) и муниципальном контроле в Российской Федерации» (далее</w:t>
            </w:r>
            <w:r w:rsidR="00512C5C">
              <w:rPr>
                <w:rFonts w:eastAsiaTheme="minorHAnsi"/>
                <w:sz w:val="28"/>
                <w:szCs w:val="28"/>
                <w:lang w:eastAsia="en-US"/>
              </w:rPr>
              <w:t xml:space="preserve"> – Федеральный закон №248-ФЗ);</w:t>
            </w:r>
          </w:p>
          <w:p w:rsidR="00512C5C" w:rsidRDefault="00512C5C" w:rsidP="00512C5C">
            <w:pPr>
              <w:autoSpaceDE w:val="0"/>
              <w:autoSpaceDN w:val="0"/>
              <w:adjustRightInd w:val="0"/>
              <w:ind w:firstLine="284"/>
              <w:jc w:val="both"/>
              <w:rPr>
                <w:rFonts w:eastAsiaTheme="minorHAnsi"/>
                <w:sz w:val="28"/>
                <w:szCs w:val="28"/>
                <w:lang w:eastAsia="en-US"/>
              </w:rPr>
            </w:pPr>
            <w:r>
              <w:rPr>
                <w:rFonts w:eastAsiaTheme="minorHAnsi"/>
                <w:color w:val="000000" w:themeColor="text1"/>
                <w:sz w:val="28"/>
                <w:szCs w:val="28"/>
                <w:lang w:eastAsia="en-US"/>
              </w:rPr>
              <w:t>П</w:t>
            </w:r>
            <w:r w:rsidRPr="009D5F16">
              <w:rPr>
                <w:rFonts w:eastAsiaTheme="minorHAnsi"/>
                <w:color w:val="000000" w:themeColor="text1"/>
                <w:sz w:val="28"/>
                <w:szCs w:val="28"/>
                <w:lang w:eastAsia="en-US"/>
              </w:rPr>
              <w:t>остановление</w:t>
            </w:r>
            <w:r w:rsidRPr="009D5F16">
              <w:rPr>
                <w:rFonts w:eastAsiaTheme="minorHAnsi"/>
                <w:sz w:val="28"/>
                <w:szCs w:val="28"/>
                <w:lang w:eastAsia="en-US"/>
              </w:rPr>
              <w:t xml:space="preserve"> Правительства</w:t>
            </w:r>
            <w:r>
              <w:rPr>
                <w:rFonts w:eastAsiaTheme="minorHAnsi"/>
                <w:sz w:val="28"/>
                <w:szCs w:val="28"/>
                <w:lang w:eastAsia="en-US"/>
              </w:rPr>
              <w:t xml:space="preserve"> РФ от 25.06.</w:t>
            </w:r>
            <w:r w:rsidRPr="009D5F16">
              <w:rPr>
                <w:rFonts w:eastAsiaTheme="minorHAnsi"/>
                <w:sz w:val="28"/>
                <w:szCs w:val="28"/>
                <w:lang w:eastAsia="en-US"/>
              </w:rPr>
              <w:t xml:space="preserve">2021 </w:t>
            </w:r>
            <w:r w:rsidRPr="009D5F16">
              <w:rPr>
                <w:rFonts w:eastAsiaTheme="minorHAnsi"/>
                <w:sz w:val="28"/>
                <w:szCs w:val="28"/>
                <w:lang w:eastAsia="en-US"/>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eastAsiaTheme="minorHAnsi"/>
                <w:sz w:val="28"/>
                <w:szCs w:val="28"/>
                <w:lang w:eastAsia="en-US"/>
              </w:rPr>
              <w:t>.</w:t>
            </w:r>
          </w:p>
        </w:tc>
      </w:tr>
      <w:tr w:rsidR="003C2C20" w:rsidTr="003C2C20">
        <w:tc>
          <w:tcPr>
            <w:tcW w:w="3227" w:type="dxa"/>
          </w:tcPr>
          <w:p w:rsidR="003C2C20" w:rsidRDefault="003C2C20" w:rsidP="003C2C20">
            <w:pPr>
              <w:autoSpaceDE w:val="0"/>
              <w:autoSpaceDN w:val="0"/>
              <w:adjustRightInd w:val="0"/>
              <w:jc w:val="both"/>
              <w:rPr>
                <w:rFonts w:eastAsiaTheme="minorHAnsi"/>
                <w:sz w:val="28"/>
                <w:szCs w:val="28"/>
                <w:lang w:eastAsia="en-US"/>
              </w:rPr>
            </w:pPr>
            <w:r>
              <w:rPr>
                <w:rFonts w:eastAsiaTheme="minorHAnsi"/>
                <w:sz w:val="28"/>
                <w:szCs w:val="28"/>
                <w:lang w:eastAsia="en-US"/>
              </w:rPr>
              <w:t>Разработчик программы</w:t>
            </w:r>
          </w:p>
        </w:tc>
        <w:tc>
          <w:tcPr>
            <w:tcW w:w="6343" w:type="dxa"/>
          </w:tcPr>
          <w:p w:rsidR="003C2C20" w:rsidRDefault="00512C5C" w:rsidP="00512C5C">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Администрация Бектышского сельского поселения</w:t>
            </w:r>
          </w:p>
        </w:tc>
      </w:tr>
      <w:tr w:rsidR="003C2C20" w:rsidTr="003C2C20">
        <w:tc>
          <w:tcPr>
            <w:tcW w:w="3227" w:type="dxa"/>
          </w:tcPr>
          <w:p w:rsidR="003C2C20" w:rsidRDefault="003C2C20" w:rsidP="003C2C20">
            <w:pPr>
              <w:autoSpaceDE w:val="0"/>
              <w:autoSpaceDN w:val="0"/>
              <w:adjustRightInd w:val="0"/>
              <w:rPr>
                <w:rFonts w:eastAsiaTheme="minorHAnsi"/>
                <w:sz w:val="28"/>
                <w:szCs w:val="28"/>
                <w:lang w:eastAsia="en-US"/>
              </w:rPr>
            </w:pPr>
            <w:r>
              <w:rPr>
                <w:rFonts w:eastAsiaTheme="minorHAnsi"/>
                <w:sz w:val="28"/>
                <w:szCs w:val="28"/>
                <w:lang w:eastAsia="en-US"/>
              </w:rPr>
              <w:t>Сроки и этапы реализации программы</w:t>
            </w:r>
          </w:p>
        </w:tc>
        <w:tc>
          <w:tcPr>
            <w:tcW w:w="6343" w:type="dxa"/>
          </w:tcPr>
          <w:p w:rsidR="003C2C20" w:rsidRDefault="00512C5C" w:rsidP="00512C5C">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С 01 января 2025 года по 31 декабря 2025 года</w:t>
            </w:r>
          </w:p>
        </w:tc>
      </w:tr>
      <w:tr w:rsidR="003C2C20" w:rsidTr="003C2C20">
        <w:tc>
          <w:tcPr>
            <w:tcW w:w="3227" w:type="dxa"/>
          </w:tcPr>
          <w:p w:rsidR="003C2C20" w:rsidRDefault="003C2C20" w:rsidP="003C2C20">
            <w:pPr>
              <w:autoSpaceDE w:val="0"/>
              <w:autoSpaceDN w:val="0"/>
              <w:adjustRightInd w:val="0"/>
              <w:jc w:val="both"/>
              <w:rPr>
                <w:rFonts w:eastAsiaTheme="minorHAnsi"/>
                <w:sz w:val="28"/>
                <w:szCs w:val="28"/>
                <w:lang w:eastAsia="en-US"/>
              </w:rPr>
            </w:pPr>
            <w:r>
              <w:rPr>
                <w:rFonts w:eastAsiaTheme="minorHAnsi"/>
                <w:sz w:val="28"/>
                <w:szCs w:val="28"/>
                <w:lang w:eastAsia="en-US"/>
              </w:rPr>
              <w:t>Источники финансирования</w:t>
            </w:r>
          </w:p>
        </w:tc>
        <w:tc>
          <w:tcPr>
            <w:tcW w:w="6343" w:type="dxa"/>
          </w:tcPr>
          <w:p w:rsidR="003C2C20" w:rsidRDefault="00512C5C" w:rsidP="00512C5C">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Бюджет Бектышского сельского поселения</w:t>
            </w:r>
          </w:p>
        </w:tc>
      </w:tr>
      <w:tr w:rsidR="003C2C20" w:rsidTr="003C2C20">
        <w:tc>
          <w:tcPr>
            <w:tcW w:w="3227" w:type="dxa"/>
          </w:tcPr>
          <w:p w:rsidR="003C2C20" w:rsidRDefault="003C2C20" w:rsidP="003C2C20">
            <w:pPr>
              <w:autoSpaceDE w:val="0"/>
              <w:autoSpaceDN w:val="0"/>
              <w:adjustRightInd w:val="0"/>
              <w:rPr>
                <w:rFonts w:eastAsiaTheme="minorHAnsi"/>
                <w:sz w:val="28"/>
                <w:szCs w:val="28"/>
                <w:lang w:eastAsia="en-US"/>
              </w:rPr>
            </w:pPr>
            <w:r>
              <w:rPr>
                <w:rFonts w:eastAsiaTheme="minorHAnsi"/>
                <w:sz w:val="28"/>
                <w:szCs w:val="28"/>
                <w:lang w:eastAsia="en-US"/>
              </w:rPr>
              <w:t>Ожидаемые конечные результаты реализации программы</w:t>
            </w:r>
          </w:p>
        </w:tc>
        <w:tc>
          <w:tcPr>
            <w:tcW w:w="6343" w:type="dxa"/>
          </w:tcPr>
          <w:p w:rsidR="003C2C20" w:rsidRDefault="00512C5C" w:rsidP="00512C5C">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bl>
    <w:p w:rsidR="003C2C20" w:rsidRDefault="003C2C20" w:rsidP="003C2C20">
      <w:pPr>
        <w:autoSpaceDE w:val="0"/>
        <w:autoSpaceDN w:val="0"/>
        <w:adjustRightInd w:val="0"/>
        <w:ind w:firstLine="709"/>
        <w:jc w:val="center"/>
        <w:rPr>
          <w:rFonts w:eastAsiaTheme="minorHAnsi"/>
          <w:sz w:val="28"/>
          <w:szCs w:val="28"/>
          <w:lang w:eastAsia="en-US"/>
        </w:rPr>
      </w:pPr>
    </w:p>
    <w:p w:rsidR="003C2C20" w:rsidRDefault="00512C5C" w:rsidP="00512C5C">
      <w:pPr>
        <w:pStyle w:val="ac"/>
        <w:ind w:firstLine="709"/>
        <w:jc w:val="center"/>
        <w:rPr>
          <w:rFonts w:ascii="Times New Roman" w:hAnsi="Times New Roman"/>
          <w:b/>
          <w:sz w:val="28"/>
          <w:szCs w:val="28"/>
        </w:rPr>
      </w:pPr>
      <w:r w:rsidRPr="00512C5C">
        <w:rPr>
          <w:rFonts w:ascii="Times New Roman" w:hAnsi="Times New Roman"/>
          <w:b/>
          <w:sz w:val="28"/>
          <w:szCs w:val="28"/>
        </w:rPr>
        <w:t xml:space="preserve">Раздел </w:t>
      </w:r>
      <w:r w:rsidR="003C2C20" w:rsidRPr="00512C5C">
        <w:rPr>
          <w:rFonts w:ascii="Times New Roman" w:hAnsi="Times New Roman"/>
          <w:b/>
          <w:sz w:val="28"/>
          <w:szCs w:val="28"/>
        </w:rPr>
        <w:t>1. Анализ т</w:t>
      </w:r>
      <w:r w:rsidR="0098119A">
        <w:rPr>
          <w:rFonts w:ascii="Times New Roman" w:hAnsi="Times New Roman"/>
          <w:b/>
          <w:sz w:val="28"/>
          <w:szCs w:val="28"/>
        </w:rPr>
        <w:t xml:space="preserve">екущего состояния осуществления </w:t>
      </w:r>
      <w:r w:rsidR="003C2C20" w:rsidRPr="00512C5C">
        <w:rPr>
          <w:rFonts w:ascii="Times New Roman" w:hAnsi="Times New Roman"/>
          <w:b/>
          <w:sz w:val="28"/>
          <w:szCs w:val="28"/>
        </w:rPr>
        <w:t>муниципального контроля в сфере благоустройства.</w:t>
      </w:r>
    </w:p>
    <w:p w:rsidR="0098119A" w:rsidRPr="00512C5C" w:rsidRDefault="0098119A" w:rsidP="00512C5C">
      <w:pPr>
        <w:pStyle w:val="ac"/>
        <w:ind w:firstLine="709"/>
        <w:jc w:val="center"/>
        <w:rPr>
          <w:rFonts w:ascii="Times New Roman" w:hAnsi="Times New Roman"/>
          <w:b/>
          <w:sz w:val="28"/>
          <w:szCs w:val="28"/>
        </w:rPr>
      </w:pPr>
    </w:p>
    <w:p w:rsidR="009D5F16" w:rsidRPr="009D5F16" w:rsidRDefault="009D5F16" w:rsidP="009D5F16">
      <w:pPr>
        <w:pStyle w:val="ac"/>
        <w:ind w:firstLine="709"/>
        <w:jc w:val="both"/>
        <w:rPr>
          <w:rFonts w:ascii="Times New Roman" w:hAnsi="Times New Roman"/>
          <w:sz w:val="28"/>
          <w:szCs w:val="28"/>
        </w:rPr>
      </w:pPr>
      <w:r w:rsidRPr="009D5F16">
        <w:rPr>
          <w:rFonts w:ascii="Times New Roman" w:hAnsi="Times New Roman"/>
          <w:sz w:val="28"/>
          <w:szCs w:val="28"/>
        </w:rPr>
        <w:t xml:space="preserve">1.1. Муниципальный контроль в сфере благоустройства на территории </w:t>
      </w:r>
      <w:r w:rsidRPr="009D5F16">
        <w:rPr>
          <w:rFonts w:ascii="Times New Roman" w:eastAsiaTheme="minorHAnsi" w:hAnsi="Times New Roman"/>
          <w:sz w:val="28"/>
          <w:szCs w:val="28"/>
        </w:rPr>
        <w:t>Бектышского сельского поселения</w:t>
      </w:r>
      <w:r w:rsidRPr="009D5F16">
        <w:rPr>
          <w:rFonts w:ascii="Times New Roman" w:hAnsi="Times New Roman"/>
          <w:sz w:val="28"/>
          <w:szCs w:val="28"/>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D5F16" w:rsidRPr="009D5F16" w:rsidRDefault="009D5F16" w:rsidP="009D5F16">
      <w:pPr>
        <w:autoSpaceDE w:val="0"/>
        <w:autoSpaceDN w:val="0"/>
        <w:adjustRightInd w:val="0"/>
        <w:ind w:firstLine="709"/>
        <w:contextualSpacing/>
        <w:jc w:val="both"/>
        <w:rPr>
          <w:sz w:val="28"/>
          <w:szCs w:val="28"/>
        </w:rPr>
      </w:pPr>
      <w:r w:rsidRPr="009D5F16">
        <w:rPr>
          <w:bCs/>
          <w:sz w:val="28"/>
          <w:szCs w:val="28"/>
        </w:rPr>
        <w:t>1.2. Предметом</w:t>
      </w:r>
      <w:r w:rsidRPr="009D5F16">
        <w:rPr>
          <w:sz w:val="28"/>
          <w:szCs w:val="28"/>
        </w:rPr>
        <w:t xml:space="preserve"> муниципального контроля в сфере благоустройства является </w:t>
      </w:r>
      <w:r w:rsidRPr="009D5F16">
        <w:rPr>
          <w:rFonts w:eastAsia="Calibri"/>
          <w:sz w:val="28"/>
          <w:szCs w:val="28"/>
          <w:lang w:eastAsia="en-US"/>
        </w:rPr>
        <w:t xml:space="preserve">соблюдение правил благоустройства территории  </w:t>
      </w:r>
      <w:r w:rsidRPr="009D5F16">
        <w:rPr>
          <w:sz w:val="28"/>
          <w:szCs w:val="28"/>
        </w:rPr>
        <w:t>Бектышского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D5F16" w:rsidRPr="009D5F16" w:rsidRDefault="009D5F16" w:rsidP="009D5F16">
      <w:pPr>
        <w:pStyle w:val="pt-a-000018"/>
        <w:spacing w:before="0" w:beforeAutospacing="0" w:after="0" w:afterAutospacing="0"/>
        <w:ind w:firstLine="709"/>
        <w:jc w:val="both"/>
        <w:rPr>
          <w:sz w:val="28"/>
          <w:szCs w:val="28"/>
        </w:rPr>
      </w:pPr>
      <w:r w:rsidRPr="009D5F16">
        <w:rPr>
          <w:rFonts w:eastAsia="Calibri"/>
          <w:sz w:val="28"/>
          <w:szCs w:val="28"/>
          <w:lang w:eastAsia="en-US"/>
        </w:rPr>
        <w:t xml:space="preserve">1.3. Объектами муниципального контроля в сфере благоустройства являются объекты: </w:t>
      </w:r>
      <w:r w:rsidRPr="009D5F16">
        <w:rPr>
          <w:sz w:val="28"/>
          <w:szCs w:val="28"/>
        </w:rPr>
        <w:t>придомовая территория; территория индивидуальной застройки; малые архитектурные формы; ограждения и иные ограничивающие устройства; уличное техническое оборудование; игровое и спортивное оборудование; детские площадки; спортивные площадки; зоны отдыха; площадки автостоянок; парки; скверы и иные зеленые зоны; водные объекты; контейнерные площадки.</w:t>
      </w:r>
    </w:p>
    <w:p w:rsidR="009D5F16" w:rsidRPr="009D5F16" w:rsidRDefault="009D5F16" w:rsidP="009D5F16">
      <w:pPr>
        <w:pStyle w:val="ac"/>
        <w:ind w:firstLine="709"/>
        <w:jc w:val="both"/>
        <w:rPr>
          <w:rFonts w:ascii="Times New Roman" w:hAnsi="Times New Roman"/>
          <w:sz w:val="28"/>
          <w:szCs w:val="28"/>
        </w:rPr>
      </w:pPr>
      <w:r w:rsidRPr="009D5F16">
        <w:rPr>
          <w:rFonts w:ascii="Times New Roman" w:hAnsi="Times New Roman"/>
          <w:sz w:val="28"/>
          <w:szCs w:val="28"/>
        </w:rPr>
        <w:t xml:space="preserve"> Система управления рисками при осуществлении муниципального контроля в сфере благоустройства не применяется.</w:t>
      </w:r>
    </w:p>
    <w:p w:rsidR="006A4DFB" w:rsidRPr="00F60BEE" w:rsidRDefault="009D5F16" w:rsidP="007E1B15">
      <w:pPr>
        <w:widowControl w:val="0"/>
        <w:autoSpaceDE w:val="0"/>
        <w:autoSpaceDN w:val="0"/>
        <w:adjustRightInd w:val="0"/>
        <w:ind w:firstLine="709"/>
        <w:jc w:val="both"/>
        <w:rPr>
          <w:sz w:val="28"/>
          <w:szCs w:val="28"/>
        </w:rPr>
      </w:pPr>
      <w:r w:rsidRPr="009D5F16">
        <w:rPr>
          <w:sz w:val="28"/>
          <w:szCs w:val="28"/>
        </w:rPr>
        <w:t xml:space="preserve">1.4. </w:t>
      </w:r>
      <w:r w:rsidR="006A4DFB">
        <w:rPr>
          <w:sz w:val="28"/>
          <w:szCs w:val="28"/>
        </w:rPr>
        <w:t>Во исполнение п</w:t>
      </w:r>
      <w:r w:rsidR="006A4DFB" w:rsidRPr="006E48DE">
        <w:rPr>
          <w:sz w:val="28"/>
          <w:szCs w:val="28"/>
        </w:rPr>
        <w:t>остановлени</w:t>
      </w:r>
      <w:r w:rsidR="006A4DFB">
        <w:rPr>
          <w:sz w:val="28"/>
          <w:szCs w:val="28"/>
        </w:rPr>
        <w:t>я</w:t>
      </w:r>
      <w:r w:rsidR="006A4DFB" w:rsidRPr="006E48DE">
        <w:rPr>
          <w:sz w:val="28"/>
          <w:szCs w:val="28"/>
        </w:rPr>
        <w:t xml:space="preserve"> Правительства Р</w:t>
      </w:r>
      <w:r w:rsidR="006A4DFB">
        <w:rPr>
          <w:sz w:val="28"/>
          <w:szCs w:val="28"/>
        </w:rPr>
        <w:t xml:space="preserve">Ф от 10.03.2022 N 336 </w:t>
      </w:r>
      <w:r w:rsidR="007E1B15">
        <w:rPr>
          <w:sz w:val="28"/>
          <w:szCs w:val="28"/>
        </w:rPr>
        <w:t>«</w:t>
      </w:r>
      <w:r w:rsidR="006A4DFB" w:rsidRPr="006E48DE">
        <w:rPr>
          <w:sz w:val="28"/>
          <w:szCs w:val="28"/>
        </w:rPr>
        <w:t>Об особенностях организации и осуществления государственного контроля (надзора), муниципального контроля</w:t>
      </w:r>
      <w:r w:rsidR="007E1B15">
        <w:rPr>
          <w:sz w:val="28"/>
          <w:szCs w:val="28"/>
        </w:rPr>
        <w:t>»</w:t>
      </w:r>
      <w:r w:rsidR="006A4DFB">
        <w:rPr>
          <w:sz w:val="28"/>
          <w:szCs w:val="28"/>
        </w:rPr>
        <w:t xml:space="preserve"> </w:t>
      </w:r>
      <w:r w:rsidR="006A4DFB" w:rsidRPr="00F60BEE">
        <w:rPr>
          <w:sz w:val="28"/>
          <w:szCs w:val="28"/>
        </w:rPr>
        <w:t xml:space="preserve">проверки в отношении </w:t>
      </w:r>
      <w:r w:rsidR="006A4DFB">
        <w:rPr>
          <w:sz w:val="28"/>
          <w:szCs w:val="28"/>
        </w:rPr>
        <w:t xml:space="preserve">контролируемых </w:t>
      </w:r>
      <w:r w:rsidR="006A4DFB" w:rsidRPr="00F60BEE">
        <w:rPr>
          <w:sz w:val="28"/>
          <w:szCs w:val="28"/>
        </w:rPr>
        <w:t xml:space="preserve">лиц </w:t>
      </w:r>
      <w:r w:rsidR="006A4DFB">
        <w:rPr>
          <w:sz w:val="28"/>
          <w:szCs w:val="28"/>
        </w:rPr>
        <w:t>в 202</w:t>
      </w:r>
      <w:r w:rsidR="007E1B15">
        <w:rPr>
          <w:sz w:val="28"/>
          <w:szCs w:val="28"/>
        </w:rPr>
        <w:t>4</w:t>
      </w:r>
      <w:r w:rsidR="006A4DFB">
        <w:rPr>
          <w:sz w:val="28"/>
          <w:szCs w:val="28"/>
        </w:rPr>
        <w:t xml:space="preserve"> году </w:t>
      </w:r>
      <w:r w:rsidR="006A4DFB" w:rsidRPr="00F60BEE">
        <w:rPr>
          <w:sz w:val="28"/>
          <w:szCs w:val="28"/>
        </w:rPr>
        <w:t>не проводились.</w:t>
      </w:r>
      <w:r w:rsidR="006A4DFB">
        <w:rPr>
          <w:sz w:val="28"/>
          <w:szCs w:val="28"/>
        </w:rPr>
        <w:t xml:space="preserve"> Оснований для проведения внеплановых проверок, в соответствии с</w:t>
      </w:r>
      <w:r w:rsidR="007E1B15">
        <w:rPr>
          <w:sz w:val="28"/>
          <w:szCs w:val="28"/>
        </w:rPr>
        <w:t>о</w:t>
      </w:r>
      <w:r w:rsidR="006A4DFB">
        <w:rPr>
          <w:sz w:val="28"/>
          <w:szCs w:val="28"/>
        </w:rPr>
        <w:t xml:space="preserve"> стать</w:t>
      </w:r>
      <w:r w:rsidR="007E1B15">
        <w:rPr>
          <w:sz w:val="28"/>
          <w:szCs w:val="28"/>
        </w:rPr>
        <w:t>ей</w:t>
      </w:r>
      <w:r w:rsidR="006A4DFB">
        <w:rPr>
          <w:sz w:val="28"/>
          <w:szCs w:val="28"/>
        </w:rPr>
        <w:t xml:space="preserve"> 57 Федерального закона № 248-ФЗ, в отчетном году не было.</w:t>
      </w:r>
    </w:p>
    <w:p w:rsidR="009D5F16" w:rsidRPr="009D5F16" w:rsidRDefault="0083160A" w:rsidP="009D5F16">
      <w:pPr>
        <w:pStyle w:val="s1"/>
        <w:shd w:val="clear" w:color="auto" w:fill="FFFFFF"/>
        <w:spacing w:before="0" w:beforeAutospacing="0" w:after="0" w:afterAutospacing="0"/>
        <w:ind w:firstLine="709"/>
        <w:jc w:val="both"/>
        <w:rPr>
          <w:sz w:val="28"/>
          <w:szCs w:val="28"/>
        </w:rPr>
      </w:pPr>
      <w:r>
        <w:rPr>
          <w:sz w:val="28"/>
          <w:szCs w:val="28"/>
        </w:rPr>
        <w:t>1.5.</w:t>
      </w:r>
      <w:r w:rsidRPr="00034893">
        <w:rPr>
          <w:sz w:val="28"/>
          <w:szCs w:val="28"/>
        </w:rPr>
        <w:t xml:space="preserve"> </w:t>
      </w:r>
      <w:r>
        <w:rPr>
          <w:sz w:val="28"/>
          <w:szCs w:val="28"/>
        </w:rPr>
        <w:t>За 9 месяцев 2024 года</w:t>
      </w:r>
      <w:r w:rsidRPr="00034893">
        <w:rPr>
          <w:sz w:val="28"/>
          <w:szCs w:val="28"/>
        </w:rPr>
        <w:t xml:space="preserve"> правонарушений в сф</w:t>
      </w:r>
      <w:r>
        <w:rPr>
          <w:sz w:val="28"/>
          <w:szCs w:val="28"/>
        </w:rPr>
        <w:t>ере благоустройства не выявлено</w:t>
      </w:r>
      <w:r w:rsidR="00E30097">
        <w:rPr>
          <w:sz w:val="28"/>
          <w:szCs w:val="28"/>
        </w:rPr>
        <w:t>.</w:t>
      </w:r>
    </w:p>
    <w:p w:rsidR="009D5F16" w:rsidRPr="009D5F16" w:rsidRDefault="009D5F16" w:rsidP="009D5F16">
      <w:pPr>
        <w:pStyle w:val="s1"/>
        <w:shd w:val="clear" w:color="auto" w:fill="FFFFFF"/>
        <w:spacing w:before="0" w:beforeAutospacing="0" w:after="0" w:afterAutospacing="0"/>
        <w:ind w:firstLine="709"/>
        <w:jc w:val="both"/>
        <w:rPr>
          <w:sz w:val="28"/>
          <w:szCs w:val="28"/>
        </w:rPr>
      </w:pPr>
      <w:r w:rsidRPr="009D5F16">
        <w:rPr>
          <w:sz w:val="28"/>
          <w:szCs w:val="28"/>
        </w:rPr>
        <w:t>1.6. Рисками, возникающими в результате нарушения охраняемых при осуществлении муниципального контроля в сфере благоустройства, законом ценностей, являются:</w:t>
      </w:r>
    </w:p>
    <w:p w:rsidR="009D5F16" w:rsidRPr="009D5F16" w:rsidRDefault="009D5F16" w:rsidP="009D5F16">
      <w:pPr>
        <w:pStyle w:val="s1"/>
        <w:shd w:val="clear" w:color="auto" w:fill="FFFFFF"/>
        <w:spacing w:before="0" w:beforeAutospacing="0" w:after="0" w:afterAutospacing="0"/>
        <w:ind w:firstLine="709"/>
        <w:jc w:val="both"/>
        <w:rPr>
          <w:sz w:val="28"/>
          <w:szCs w:val="28"/>
        </w:rPr>
      </w:pPr>
      <w:r w:rsidRPr="009D5F16">
        <w:rPr>
          <w:sz w:val="28"/>
          <w:szCs w:val="28"/>
        </w:rPr>
        <w:t>- угроза возникновения пожаров;</w:t>
      </w:r>
    </w:p>
    <w:p w:rsidR="009D5F16" w:rsidRPr="009D5F16" w:rsidRDefault="009D5F16" w:rsidP="009D5F16">
      <w:pPr>
        <w:pStyle w:val="s1"/>
        <w:shd w:val="clear" w:color="auto" w:fill="FFFFFF"/>
        <w:spacing w:before="0" w:beforeAutospacing="0" w:after="0" w:afterAutospacing="0"/>
        <w:ind w:firstLine="709"/>
        <w:jc w:val="both"/>
        <w:rPr>
          <w:sz w:val="28"/>
          <w:szCs w:val="28"/>
        </w:rPr>
      </w:pPr>
      <w:r w:rsidRPr="009D5F16">
        <w:rPr>
          <w:sz w:val="28"/>
          <w:szCs w:val="28"/>
        </w:rPr>
        <w:t>- засорение</w:t>
      </w:r>
      <w:r w:rsidR="0083160A">
        <w:rPr>
          <w:sz w:val="28"/>
          <w:szCs w:val="28"/>
        </w:rPr>
        <w:t xml:space="preserve"> (зарастание)</w:t>
      </w:r>
      <w:r w:rsidRPr="009D5F16">
        <w:rPr>
          <w:sz w:val="28"/>
          <w:szCs w:val="28"/>
        </w:rPr>
        <w:t xml:space="preserve"> и ухудшение внешнего вида территории.</w:t>
      </w:r>
    </w:p>
    <w:p w:rsidR="009D5F16" w:rsidRPr="009D5F16" w:rsidRDefault="009D5F16" w:rsidP="009D5F16">
      <w:pPr>
        <w:ind w:firstLine="709"/>
        <w:jc w:val="both"/>
        <w:rPr>
          <w:sz w:val="28"/>
          <w:szCs w:val="28"/>
        </w:rPr>
      </w:pPr>
      <w:r w:rsidRPr="009D5F16">
        <w:rPr>
          <w:sz w:val="28"/>
          <w:szCs w:val="28"/>
        </w:rPr>
        <w:t>1.7. Основными проблемами являются:</w:t>
      </w:r>
    </w:p>
    <w:p w:rsidR="009D5F16" w:rsidRPr="009D5F16" w:rsidRDefault="009D5F16" w:rsidP="009D5F16">
      <w:pPr>
        <w:ind w:firstLine="709"/>
        <w:jc w:val="both"/>
        <w:rPr>
          <w:sz w:val="28"/>
          <w:szCs w:val="28"/>
        </w:rPr>
      </w:pPr>
      <w:r w:rsidRPr="009D5F16">
        <w:rPr>
          <w:sz w:val="28"/>
          <w:szCs w:val="28"/>
        </w:rPr>
        <w:t>- содержание придомовой территории;</w:t>
      </w:r>
    </w:p>
    <w:p w:rsidR="009D5F16" w:rsidRPr="009D5F16" w:rsidRDefault="009D5F16" w:rsidP="009D5F16">
      <w:pPr>
        <w:ind w:firstLine="709"/>
        <w:jc w:val="both"/>
        <w:rPr>
          <w:sz w:val="28"/>
          <w:szCs w:val="28"/>
        </w:rPr>
      </w:pPr>
      <w:r w:rsidRPr="009D5F16">
        <w:rPr>
          <w:sz w:val="28"/>
          <w:szCs w:val="28"/>
        </w:rPr>
        <w:t>- нарушение парковки автомобильного транспорта;</w:t>
      </w:r>
    </w:p>
    <w:p w:rsidR="009D5F16" w:rsidRPr="009D5F16" w:rsidRDefault="009D5F16" w:rsidP="009D5F16">
      <w:pPr>
        <w:ind w:firstLine="709"/>
        <w:jc w:val="both"/>
        <w:rPr>
          <w:sz w:val="28"/>
          <w:szCs w:val="28"/>
        </w:rPr>
      </w:pPr>
      <w:r w:rsidRPr="009D5F16">
        <w:rPr>
          <w:sz w:val="28"/>
          <w:szCs w:val="28"/>
        </w:rPr>
        <w:t>- содержание домашних животных.</w:t>
      </w:r>
    </w:p>
    <w:p w:rsidR="009D5F16" w:rsidRPr="009D5F16" w:rsidRDefault="009D5F16" w:rsidP="009D5F16">
      <w:pPr>
        <w:autoSpaceDE w:val="0"/>
        <w:autoSpaceDN w:val="0"/>
        <w:adjustRightInd w:val="0"/>
        <w:ind w:firstLine="709"/>
        <w:contextualSpacing/>
        <w:jc w:val="both"/>
        <w:rPr>
          <w:rFonts w:eastAsiaTheme="minorHAnsi"/>
          <w:iCs/>
          <w:sz w:val="28"/>
          <w:szCs w:val="28"/>
          <w:lang w:eastAsia="en-US"/>
        </w:rPr>
      </w:pPr>
      <w:r w:rsidRPr="009D5F16">
        <w:rPr>
          <w:rFonts w:eastAsiaTheme="minorHAnsi"/>
          <w:iCs/>
          <w:sz w:val="28"/>
          <w:szCs w:val="28"/>
          <w:lang w:eastAsia="en-US"/>
        </w:rPr>
        <w:t>1.8. При проведении муниципального контроля в сфере благоустройства:</w:t>
      </w:r>
    </w:p>
    <w:p w:rsid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1) осуществляется консультирование контрольных лиц по вопросам проведения муниципального к</w:t>
      </w:r>
      <w:r w:rsidR="001E0E4D">
        <w:rPr>
          <w:rFonts w:ascii="Times New Roman" w:hAnsi="Times New Roman"/>
          <w:iCs/>
          <w:sz w:val="28"/>
          <w:szCs w:val="28"/>
        </w:rPr>
        <w:t>онтроля в сфере благоустройства;</w:t>
      </w:r>
    </w:p>
    <w:p w:rsidR="001E0E4D" w:rsidRPr="009D5F16" w:rsidRDefault="001E0E4D" w:rsidP="001E0E4D">
      <w:pPr>
        <w:pStyle w:val="ac"/>
        <w:ind w:firstLine="709"/>
        <w:jc w:val="both"/>
        <w:rPr>
          <w:rFonts w:ascii="Times New Roman" w:hAnsi="Times New Roman"/>
          <w:iCs/>
          <w:sz w:val="28"/>
          <w:szCs w:val="28"/>
        </w:rPr>
      </w:pPr>
      <w:r w:rsidRPr="001E0E4D">
        <w:rPr>
          <w:rFonts w:ascii="Times New Roman" w:hAnsi="Times New Roman"/>
          <w:iCs/>
          <w:sz w:val="28"/>
          <w:szCs w:val="28"/>
        </w:rPr>
        <w:lastRenderedPageBreak/>
        <w:t xml:space="preserve">2) </w:t>
      </w:r>
      <w:r w:rsidR="00E30097">
        <w:rPr>
          <w:rFonts w:ascii="Times New Roman" w:hAnsi="Times New Roman"/>
          <w:iCs/>
          <w:sz w:val="28"/>
          <w:szCs w:val="28"/>
        </w:rPr>
        <w:t>осуществляется</w:t>
      </w:r>
      <w:r w:rsidRPr="001E0E4D">
        <w:rPr>
          <w:rFonts w:ascii="Times New Roman" w:hAnsi="Times New Roman"/>
          <w:iCs/>
          <w:sz w:val="28"/>
          <w:szCs w:val="28"/>
        </w:rPr>
        <w:t xml:space="preserve"> информ</w:t>
      </w:r>
      <w:r w:rsidR="00E30097">
        <w:rPr>
          <w:rFonts w:ascii="Times New Roman" w:hAnsi="Times New Roman"/>
          <w:iCs/>
          <w:sz w:val="28"/>
          <w:szCs w:val="28"/>
        </w:rPr>
        <w:t>ирование</w:t>
      </w:r>
      <w:r w:rsidRPr="001E0E4D">
        <w:rPr>
          <w:rFonts w:ascii="Times New Roman" w:hAnsi="Times New Roman"/>
          <w:iCs/>
          <w:sz w:val="28"/>
          <w:szCs w:val="28"/>
        </w:rPr>
        <w:t xml:space="preserve"> о нормативно-правовых актах размещенных на сайте администрации </w:t>
      </w:r>
      <w:proofErr w:type="spellStart"/>
      <w:r w:rsidRPr="001E0E4D">
        <w:rPr>
          <w:rFonts w:ascii="Times New Roman" w:hAnsi="Times New Roman"/>
          <w:iCs/>
          <w:sz w:val="28"/>
          <w:szCs w:val="28"/>
        </w:rPr>
        <w:t>Еткульского</w:t>
      </w:r>
      <w:proofErr w:type="spellEnd"/>
      <w:r w:rsidRPr="001E0E4D">
        <w:rPr>
          <w:rFonts w:ascii="Times New Roman" w:hAnsi="Times New Roman"/>
          <w:iCs/>
          <w:sz w:val="28"/>
          <w:szCs w:val="28"/>
        </w:rPr>
        <w:t xml:space="preserve"> муниципального района в разделе </w:t>
      </w:r>
      <w:proofErr w:type="spellStart"/>
      <w:r w:rsidRPr="001E0E4D">
        <w:rPr>
          <w:rFonts w:ascii="Times New Roman" w:hAnsi="Times New Roman"/>
          <w:iCs/>
          <w:sz w:val="28"/>
          <w:szCs w:val="28"/>
        </w:rPr>
        <w:t>Бе</w:t>
      </w:r>
      <w:r>
        <w:rPr>
          <w:rFonts w:ascii="Times New Roman" w:hAnsi="Times New Roman"/>
          <w:iCs/>
          <w:sz w:val="28"/>
          <w:szCs w:val="28"/>
        </w:rPr>
        <w:t>ктышское</w:t>
      </w:r>
      <w:proofErr w:type="spellEnd"/>
      <w:r>
        <w:rPr>
          <w:rFonts w:ascii="Times New Roman" w:hAnsi="Times New Roman"/>
          <w:iCs/>
          <w:sz w:val="28"/>
          <w:szCs w:val="28"/>
        </w:rPr>
        <w:t xml:space="preserve"> </w:t>
      </w:r>
      <w:r w:rsidRPr="001E0E4D">
        <w:rPr>
          <w:rFonts w:ascii="Times New Roman" w:hAnsi="Times New Roman"/>
          <w:iCs/>
          <w:sz w:val="28"/>
          <w:szCs w:val="28"/>
        </w:rPr>
        <w:t>сельское поселение</w:t>
      </w:r>
      <w:r>
        <w:rPr>
          <w:rFonts w:ascii="Times New Roman" w:hAnsi="Times New Roman"/>
          <w:iCs/>
          <w:sz w:val="28"/>
          <w:szCs w:val="28"/>
        </w:rPr>
        <w:t>.</w:t>
      </w:r>
    </w:p>
    <w:p w:rsid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Программа профилактики направлена на снижение риска причинения вреда (ущерба), охраняемым законам ценностям. Муниципальный контроль обеспечивает стимулы к добросовестному соблюдению обязательных требований и минимизацию потенциальной выгоды от нарушений обязательных требований.</w:t>
      </w:r>
    </w:p>
    <w:p w:rsidR="0098119A" w:rsidRPr="009D5F16" w:rsidRDefault="0098119A" w:rsidP="009D5F16">
      <w:pPr>
        <w:pStyle w:val="ac"/>
        <w:ind w:firstLine="709"/>
        <w:jc w:val="both"/>
        <w:rPr>
          <w:rFonts w:ascii="Times New Roman" w:hAnsi="Times New Roman"/>
          <w:iCs/>
          <w:sz w:val="28"/>
          <w:szCs w:val="28"/>
        </w:rPr>
      </w:pPr>
    </w:p>
    <w:p w:rsidR="009D5F16" w:rsidRDefault="0098119A" w:rsidP="0098119A">
      <w:pPr>
        <w:pStyle w:val="ac"/>
        <w:ind w:firstLine="709"/>
        <w:jc w:val="center"/>
        <w:rPr>
          <w:rFonts w:ascii="Times New Roman" w:hAnsi="Times New Roman"/>
          <w:b/>
          <w:iCs/>
          <w:sz w:val="28"/>
          <w:szCs w:val="28"/>
        </w:rPr>
      </w:pPr>
      <w:r w:rsidRPr="0098119A">
        <w:rPr>
          <w:rFonts w:ascii="Times New Roman" w:hAnsi="Times New Roman"/>
          <w:b/>
          <w:iCs/>
          <w:sz w:val="28"/>
          <w:szCs w:val="28"/>
        </w:rPr>
        <w:t xml:space="preserve">Раздел </w:t>
      </w:r>
      <w:r w:rsidR="009D5F16" w:rsidRPr="0098119A">
        <w:rPr>
          <w:rFonts w:ascii="Times New Roman" w:hAnsi="Times New Roman"/>
          <w:b/>
          <w:iCs/>
          <w:sz w:val="28"/>
          <w:szCs w:val="28"/>
        </w:rPr>
        <w:t xml:space="preserve">2. Цели и задачи </w:t>
      </w:r>
      <w:proofErr w:type="gramStart"/>
      <w:r w:rsidR="009D5F16" w:rsidRPr="0098119A">
        <w:rPr>
          <w:rFonts w:ascii="Times New Roman" w:hAnsi="Times New Roman"/>
          <w:b/>
          <w:iCs/>
          <w:sz w:val="28"/>
          <w:szCs w:val="28"/>
        </w:rPr>
        <w:t>реализации программы профилактики рисков причинения вреда</w:t>
      </w:r>
      <w:proofErr w:type="gramEnd"/>
      <w:r w:rsidR="009D5F16" w:rsidRPr="0098119A">
        <w:rPr>
          <w:rFonts w:ascii="Times New Roman" w:hAnsi="Times New Roman"/>
          <w:b/>
          <w:iCs/>
          <w:sz w:val="28"/>
          <w:szCs w:val="28"/>
        </w:rPr>
        <w:t>.</w:t>
      </w:r>
    </w:p>
    <w:p w:rsidR="0098119A" w:rsidRPr="0098119A" w:rsidRDefault="0098119A" w:rsidP="0098119A">
      <w:pPr>
        <w:pStyle w:val="ac"/>
        <w:ind w:firstLine="709"/>
        <w:jc w:val="center"/>
        <w:rPr>
          <w:rFonts w:ascii="Times New Roman" w:hAnsi="Times New Roman"/>
          <w:b/>
          <w:iCs/>
          <w:sz w:val="28"/>
          <w:szCs w:val="28"/>
        </w:rPr>
      </w:pPr>
    </w:p>
    <w:p w:rsidR="009D5F16" w:rsidRP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2.1. Цели программы профилактики:</w:t>
      </w:r>
    </w:p>
    <w:p w:rsidR="009D5F16" w:rsidRP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 xml:space="preserve"> - стимулирование добросовестного соблюдения обязательных требований всеми контролируемыми лицами;</w:t>
      </w:r>
    </w:p>
    <w:p w:rsidR="009D5F16" w:rsidRP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 xml:space="preserve">- устранение условий, причин и факторов, способных привести к нарушениям обязательных требований и причинению </w:t>
      </w:r>
      <w:proofErr w:type="gramStart"/>
      <w:r w:rsidRPr="009D5F16">
        <w:rPr>
          <w:rFonts w:ascii="Times New Roman" w:hAnsi="Times New Roman"/>
          <w:iCs/>
          <w:sz w:val="28"/>
          <w:szCs w:val="28"/>
        </w:rPr>
        <w:t>вреда</w:t>
      </w:r>
      <w:proofErr w:type="gramEnd"/>
      <w:r w:rsidRPr="009D5F16">
        <w:rPr>
          <w:rFonts w:ascii="Times New Roman" w:hAnsi="Times New Roman"/>
          <w:iCs/>
          <w:sz w:val="28"/>
          <w:szCs w:val="28"/>
        </w:rPr>
        <w:t xml:space="preserve"> охраняемым законом ценностям;</w:t>
      </w:r>
    </w:p>
    <w:p w:rsidR="009D5F16" w:rsidRP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9D5F16" w:rsidRDefault="009D5F16" w:rsidP="009D5F16">
      <w:pPr>
        <w:pStyle w:val="Default"/>
        <w:ind w:firstLine="709"/>
        <w:jc w:val="both"/>
        <w:rPr>
          <w:sz w:val="28"/>
          <w:szCs w:val="28"/>
        </w:rPr>
      </w:pPr>
      <w:r w:rsidRPr="009D5F16">
        <w:rPr>
          <w:iCs/>
          <w:sz w:val="28"/>
          <w:szCs w:val="28"/>
        </w:rPr>
        <w:t xml:space="preserve">2.2. Задачи программы профилактики - </w:t>
      </w:r>
      <w:r w:rsidRPr="009D5F16">
        <w:rPr>
          <w:sz w:val="28"/>
          <w:szCs w:val="28"/>
        </w:rPr>
        <w:t>выявление причин, факторов и условий, способствующих нарушениям требований законодательства, а также устранение причин, факторов и условий, способствующих возможному нарушению правил благоустройства.</w:t>
      </w:r>
    </w:p>
    <w:p w:rsidR="0098119A" w:rsidRPr="009D5F16" w:rsidRDefault="0098119A" w:rsidP="009D5F16">
      <w:pPr>
        <w:pStyle w:val="Default"/>
        <w:ind w:firstLine="709"/>
        <w:jc w:val="both"/>
        <w:rPr>
          <w:sz w:val="28"/>
          <w:szCs w:val="28"/>
        </w:rPr>
      </w:pPr>
    </w:p>
    <w:p w:rsidR="009D5F16" w:rsidRDefault="009D5F16" w:rsidP="0098119A">
      <w:pPr>
        <w:pStyle w:val="Default"/>
        <w:ind w:firstLine="709"/>
        <w:jc w:val="center"/>
        <w:rPr>
          <w:b/>
          <w:sz w:val="28"/>
          <w:szCs w:val="28"/>
        </w:rPr>
      </w:pPr>
      <w:r w:rsidRPr="0098119A">
        <w:rPr>
          <w:b/>
          <w:sz w:val="28"/>
          <w:szCs w:val="28"/>
        </w:rPr>
        <w:t>3. Перечень профилактических мероприятий, сроки (периодичность) их проведения.</w:t>
      </w:r>
    </w:p>
    <w:p w:rsidR="0098119A" w:rsidRPr="0098119A" w:rsidRDefault="0098119A" w:rsidP="0098119A">
      <w:pPr>
        <w:pStyle w:val="Default"/>
        <w:ind w:firstLine="709"/>
        <w:jc w:val="center"/>
        <w:rPr>
          <w:b/>
          <w:sz w:val="28"/>
          <w:szCs w:val="28"/>
        </w:rPr>
      </w:pPr>
    </w:p>
    <w:p w:rsidR="009D5F16" w:rsidRPr="009D5F16" w:rsidRDefault="009D5F16" w:rsidP="009D5F16">
      <w:pPr>
        <w:pStyle w:val="Default"/>
        <w:ind w:firstLine="709"/>
        <w:jc w:val="both"/>
        <w:rPr>
          <w:sz w:val="28"/>
          <w:szCs w:val="28"/>
        </w:rPr>
      </w:pPr>
      <w:r w:rsidRPr="009D5F16">
        <w:rPr>
          <w:sz w:val="28"/>
          <w:szCs w:val="28"/>
        </w:rPr>
        <w:t xml:space="preserve">К профилактическим мероприятиям при проведении муниципального контроля относятся: </w:t>
      </w:r>
    </w:p>
    <w:p w:rsidR="009D5F16" w:rsidRPr="009D5F16" w:rsidRDefault="009D5F16" w:rsidP="009D5F16">
      <w:pPr>
        <w:ind w:firstLine="709"/>
        <w:jc w:val="both"/>
        <w:rPr>
          <w:sz w:val="28"/>
          <w:szCs w:val="28"/>
        </w:rPr>
      </w:pPr>
      <w:r w:rsidRPr="009D5F16">
        <w:rPr>
          <w:sz w:val="28"/>
          <w:szCs w:val="28"/>
        </w:rPr>
        <w:t>- информирование;</w:t>
      </w:r>
    </w:p>
    <w:p w:rsidR="009D5F16" w:rsidRPr="009D5F16" w:rsidRDefault="009D5F16" w:rsidP="009D5F16">
      <w:pPr>
        <w:ind w:firstLine="709"/>
        <w:jc w:val="both"/>
        <w:rPr>
          <w:sz w:val="28"/>
          <w:szCs w:val="28"/>
        </w:rPr>
      </w:pPr>
      <w:r w:rsidRPr="009D5F16">
        <w:rPr>
          <w:sz w:val="28"/>
          <w:szCs w:val="28"/>
        </w:rPr>
        <w:t>- консультирование;</w:t>
      </w:r>
    </w:p>
    <w:p w:rsidR="009D5F16" w:rsidRPr="009D5F16" w:rsidRDefault="009D5F16" w:rsidP="009D5F16">
      <w:pPr>
        <w:ind w:firstLine="709"/>
        <w:jc w:val="both"/>
        <w:rPr>
          <w:sz w:val="28"/>
          <w:szCs w:val="28"/>
        </w:rPr>
      </w:pPr>
      <w:r w:rsidRPr="009D5F16">
        <w:rPr>
          <w:sz w:val="28"/>
          <w:szCs w:val="28"/>
        </w:rPr>
        <w:t>- обобщение правоприменительной практики;</w:t>
      </w:r>
    </w:p>
    <w:p w:rsidR="009D5F16" w:rsidRDefault="009D5F16" w:rsidP="009D5F16">
      <w:pPr>
        <w:pStyle w:val="ac"/>
        <w:ind w:firstLine="709"/>
        <w:jc w:val="both"/>
        <w:rPr>
          <w:rFonts w:ascii="Times New Roman" w:hAnsi="Times New Roman"/>
          <w:sz w:val="28"/>
          <w:szCs w:val="28"/>
        </w:rPr>
      </w:pPr>
      <w:r w:rsidRPr="009D5F16">
        <w:rPr>
          <w:rFonts w:ascii="Times New Roman" w:hAnsi="Times New Roman"/>
          <w:sz w:val="28"/>
          <w:szCs w:val="28"/>
        </w:rPr>
        <w:t>- объя</w:t>
      </w:r>
      <w:r w:rsidR="006D4F9B">
        <w:rPr>
          <w:rFonts w:ascii="Times New Roman" w:hAnsi="Times New Roman"/>
          <w:sz w:val="28"/>
          <w:szCs w:val="28"/>
        </w:rPr>
        <w:t>вление предостережения;</w:t>
      </w:r>
    </w:p>
    <w:p w:rsidR="006D4F9B" w:rsidRPr="009D5F16" w:rsidRDefault="006D4F9B" w:rsidP="009D5F16">
      <w:pPr>
        <w:pStyle w:val="ac"/>
        <w:ind w:firstLine="709"/>
        <w:jc w:val="both"/>
        <w:rPr>
          <w:rFonts w:ascii="Times New Roman" w:hAnsi="Times New Roman"/>
          <w:sz w:val="28"/>
          <w:szCs w:val="28"/>
        </w:rPr>
      </w:pPr>
      <w:r>
        <w:rPr>
          <w:rFonts w:ascii="Times New Roman" w:hAnsi="Times New Roman"/>
          <w:sz w:val="28"/>
          <w:szCs w:val="28"/>
        </w:rPr>
        <w:t>- профилактический визит.</w:t>
      </w:r>
    </w:p>
    <w:p w:rsidR="009D5F16" w:rsidRPr="009D5F16" w:rsidRDefault="009D5F16" w:rsidP="009D5F16">
      <w:pPr>
        <w:pStyle w:val="ac"/>
        <w:ind w:firstLine="709"/>
        <w:jc w:val="both"/>
        <w:rPr>
          <w:rFonts w:ascii="Times New Roman" w:hAnsi="Times New Roman"/>
          <w:sz w:val="28"/>
          <w:szCs w:val="28"/>
        </w:rPr>
      </w:pPr>
      <w:r w:rsidRPr="009D5F16">
        <w:rPr>
          <w:rFonts w:ascii="Times New Roman" w:hAnsi="Times New Roman"/>
          <w:sz w:val="28"/>
          <w:szCs w:val="28"/>
        </w:rPr>
        <w:t>3.1. Ответственным лицом за проведение профилактических мероприятий является глава Бектышского сельского поселения.</w:t>
      </w:r>
    </w:p>
    <w:p w:rsidR="009D5F16" w:rsidRPr="009D5F16" w:rsidRDefault="009D5F16" w:rsidP="009D5F16">
      <w:pPr>
        <w:pStyle w:val="pt-000002"/>
        <w:spacing w:before="0" w:beforeAutospacing="0" w:after="0" w:afterAutospacing="0"/>
        <w:ind w:firstLine="709"/>
        <w:jc w:val="both"/>
        <w:rPr>
          <w:sz w:val="28"/>
          <w:szCs w:val="28"/>
        </w:rPr>
      </w:pPr>
      <w:r w:rsidRPr="009D5F16">
        <w:rPr>
          <w:sz w:val="28"/>
          <w:szCs w:val="28"/>
        </w:rPr>
        <w:t>3.2. 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от 31.07.2020 г. № 248-ФЗ. Проводится по мере необходимости.</w:t>
      </w:r>
    </w:p>
    <w:p w:rsidR="009D5F16" w:rsidRPr="009D5F16" w:rsidRDefault="009D5F16" w:rsidP="009D5F16">
      <w:pPr>
        <w:ind w:firstLine="709"/>
        <w:jc w:val="both"/>
        <w:rPr>
          <w:sz w:val="28"/>
          <w:szCs w:val="28"/>
        </w:rPr>
      </w:pPr>
      <w:r w:rsidRPr="009D5F16">
        <w:rPr>
          <w:sz w:val="28"/>
          <w:szCs w:val="28"/>
        </w:rPr>
        <w:t>3.3. Консультирование осуществляется по мере необходимости, по поступившим обращениям контролируемых лиц и их представителей.</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lastRenderedPageBreak/>
        <w:t xml:space="preserve">Консультирование может осуществляться по телефону, посредством </w:t>
      </w:r>
      <w:proofErr w:type="spellStart"/>
      <w:r w:rsidRPr="009D5F16">
        <w:rPr>
          <w:rFonts w:eastAsia="Calibri"/>
          <w:sz w:val="28"/>
          <w:szCs w:val="28"/>
          <w:lang w:eastAsia="en-US"/>
        </w:rPr>
        <w:t>видео-конференц-связи</w:t>
      </w:r>
      <w:proofErr w:type="spellEnd"/>
      <w:r w:rsidRPr="009D5F16">
        <w:rPr>
          <w:rFonts w:eastAsia="Calibri"/>
          <w:sz w:val="28"/>
          <w:szCs w:val="28"/>
          <w:lang w:eastAsia="en-US"/>
        </w:rPr>
        <w:t>, на личном приеме либо в ходе проведения профилактического мероприятия, контрольного мероприятия в устной форме.</w:t>
      </w:r>
    </w:p>
    <w:p w:rsidR="009D5F16" w:rsidRPr="009D5F16" w:rsidRDefault="009D5F16" w:rsidP="009D5F16">
      <w:pPr>
        <w:ind w:firstLine="709"/>
        <w:jc w:val="both"/>
        <w:rPr>
          <w:sz w:val="28"/>
          <w:szCs w:val="28"/>
        </w:rPr>
      </w:pPr>
      <w:r w:rsidRPr="009D5F16">
        <w:rPr>
          <w:sz w:val="28"/>
          <w:szCs w:val="28"/>
        </w:rPr>
        <w:t>Консультирование осуществляется по следующим вопросам:</w:t>
      </w:r>
    </w:p>
    <w:p w:rsidR="009D5F16" w:rsidRPr="009D5F16" w:rsidRDefault="009D5F16" w:rsidP="009D5F16">
      <w:pPr>
        <w:numPr>
          <w:ilvl w:val="0"/>
          <w:numId w:val="23"/>
        </w:numPr>
        <w:tabs>
          <w:tab w:val="left" w:pos="851"/>
        </w:tabs>
        <w:ind w:left="0" w:firstLine="709"/>
        <w:jc w:val="both"/>
        <w:rPr>
          <w:sz w:val="28"/>
          <w:szCs w:val="28"/>
        </w:rPr>
      </w:pPr>
      <w:r w:rsidRPr="009D5F16">
        <w:rPr>
          <w:sz w:val="28"/>
          <w:szCs w:val="28"/>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9D5F16" w:rsidRPr="009D5F16" w:rsidRDefault="009D5F16" w:rsidP="009D5F16">
      <w:pPr>
        <w:numPr>
          <w:ilvl w:val="0"/>
          <w:numId w:val="23"/>
        </w:numPr>
        <w:tabs>
          <w:tab w:val="left" w:pos="851"/>
        </w:tabs>
        <w:ind w:left="0" w:firstLine="709"/>
        <w:jc w:val="both"/>
        <w:rPr>
          <w:sz w:val="28"/>
          <w:szCs w:val="28"/>
        </w:rPr>
      </w:pPr>
      <w:r w:rsidRPr="009D5F16">
        <w:rPr>
          <w:sz w:val="28"/>
          <w:szCs w:val="28"/>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9D5F16" w:rsidRPr="009D5F16" w:rsidRDefault="009D5F16" w:rsidP="009D5F16">
      <w:pPr>
        <w:numPr>
          <w:ilvl w:val="0"/>
          <w:numId w:val="23"/>
        </w:numPr>
        <w:tabs>
          <w:tab w:val="left" w:pos="851"/>
        </w:tabs>
        <w:ind w:left="0" w:firstLine="709"/>
        <w:jc w:val="both"/>
        <w:rPr>
          <w:sz w:val="28"/>
          <w:szCs w:val="28"/>
        </w:rPr>
      </w:pPr>
      <w:r w:rsidRPr="009D5F16">
        <w:rPr>
          <w:sz w:val="28"/>
          <w:szCs w:val="28"/>
        </w:rPr>
        <w:t>порядок обжалования решений уполномоченных органов, действий (бездействия) должностных лиц осуществляющих муниципальный контроль;</w:t>
      </w:r>
    </w:p>
    <w:p w:rsidR="009D5F16" w:rsidRPr="009D5F16" w:rsidRDefault="009D5F16" w:rsidP="009D5F16">
      <w:pPr>
        <w:ind w:firstLine="709"/>
        <w:jc w:val="both"/>
        <w:rPr>
          <w:sz w:val="28"/>
          <w:szCs w:val="28"/>
        </w:rPr>
      </w:pPr>
      <w:r w:rsidRPr="009D5F16">
        <w:rPr>
          <w:sz w:val="28"/>
          <w:szCs w:val="28"/>
        </w:rPr>
        <w:t>Номера контактных телефонов для консультирования: 83514599391; адреса для направления запросов в письменной форме: 456578, Челябинская область, Еткульский район, п. Бектыш, ул. Комсомольская, д.12 и место проведения личного приема в целях консультирования: Администрация Бектышского сельского поселения.</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t xml:space="preserve">По итогам устного консультирования информация в письменной форме контролируемым лицам и их представителям не предоставляется. </w:t>
      </w:r>
    </w:p>
    <w:p w:rsidR="009D5F16" w:rsidRPr="009D5F16" w:rsidRDefault="009D5F16" w:rsidP="009D5F16">
      <w:pPr>
        <w:ind w:firstLine="709"/>
        <w:jc w:val="both"/>
        <w:rPr>
          <w:rFonts w:eastAsia="Calibri"/>
          <w:sz w:val="28"/>
          <w:szCs w:val="28"/>
          <w:lang w:eastAsia="en-US"/>
        </w:rPr>
      </w:pPr>
      <w:r w:rsidRPr="009D5F16">
        <w:rPr>
          <w:rFonts w:eastAsia="Calibri"/>
          <w:sz w:val="28"/>
          <w:szCs w:val="28"/>
          <w:lang w:eastAsia="en-US"/>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sidRPr="009D5F16">
        <w:rPr>
          <w:rFonts w:eastAsia="Calibri"/>
          <w:i/>
          <w:sz w:val="28"/>
          <w:szCs w:val="28"/>
          <w:lang w:eastAsia="en-US"/>
        </w:rPr>
        <w:t xml:space="preserve"> </w:t>
      </w:r>
      <w:r w:rsidRPr="009D5F16">
        <w:rPr>
          <w:rFonts w:eastAsia="Calibri"/>
          <w:sz w:val="28"/>
          <w:szCs w:val="28"/>
          <w:lang w:eastAsia="en-US"/>
        </w:rPr>
        <w:t>в сети «Интернет» письменного разъяснения подписанного руководителем (заместителем руководителя) органа муниципального земельного контроля.</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9D5F16" w:rsidRPr="009D5F16" w:rsidRDefault="009D5F16" w:rsidP="009D5F16">
      <w:pPr>
        <w:ind w:firstLine="709"/>
        <w:contextualSpacing/>
        <w:jc w:val="both"/>
        <w:rPr>
          <w:rFonts w:eastAsia="Calibri"/>
          <w:sz w:val="28"/>
          <w:szCs w:val="28"/>
          <w:lang w:eastAsia="en-US"/>
        </w:rPr>
      </w:pPr>
      <w:r w:rsidRPr="009D5F16">
        <w:rPr>
          <w:rFonts w:eastAsia="Calibri"/>
          <w:sz w:val="28"/>
          <w:szCs w:val="28"/>
          <w:lang w:eastAsia="en-US"/>
        </w:rPr>
        <w:t>Консультирование в письменной форме осуществляется должностным лицом контрольного органа в следующих случаях:</w:t>
      </w:r>
    </w:p>
    <w:p w:rsidR="009D5F16" w:rsidRPr="009D5F16" w:rsidRDefault="009D5F16" w:rsidP="009D5F16">
      <w:pPr>
        <w:ind w:firstLine="709"/>
        <w:contextualSpacing/>
        <w:jc w:val="both"/>
        <w:rPr>
          <w:rFonts w:eastAsia="Calibri"/>
          <w:sz w:val="28"/>
          <w:szCs w:val="28"/>
          <w:lang w:eastAsia="en-US"/>
        </w:rPr>
      </w:pPr>
      <w:r w:rsidRPr="009D5F16">
        <w:rPr>
          <w:rFonts w:eastAsia="Calibri"/>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9D5F16" w:rsidRPr="009D5F16" w:rsidRDefault="009D5F16" w:rsidP="009D5F16">
      <w:pPr>
        <w:ind w:firstLine="709"/>
        <w:contextualSpacing/>
        <w:jc w:val="both"/>
        <w:rPr>
          <w:rFonts w:eastAsia="Calibri"/>
          <w:sz w:val="28"/>
          <w:szCs w:val="28"/>
          <w:lang w:eastAsia="en-US"/>
        </w:rPr>
      </w:pPr>
      <w:r w:rsidRPr="009D5F16">
        <w:rPr>
          <w:rFonts w:eastAsia="Calibri"/>
          <w:sz w:val="28"/>
          <w:szCs w:val="28"/>
          <w:lang w:eastAsia="en-US"/>
        </w:rPr>
        <w:t>2) за время устного консультирования предоставить ответ на поставленные вопросы невозможно;</w:t>
      </w:r>
    </w:p>
    <w:p w:rsidR="009D5F16" w:rsidRPr="009D5F16" w:rsidRDefault="009D5F16" w:rsidP="009D5F16">
      <w:pPr>
        <w:ind w:firstLine="709"/>
        <w:contextualSpacing/>
        <w:jc w:val="both"/>
        <w:rPr>
          <w:rFonts w:eastAsia="Calibri"/>
          <w:sz w:val="28"/>
          <w:szCs w:val="28"/>
          <w:lang w:eastAsia="en-US"/>
        </w:rPr>
      </w:pPr>
      <w:r w:rsidRPr="009D5F16">
        <w:rPr>
          <w:rFonts w:eastAsia="Calibri"/>
          <w:sz w:val="28"/>
          <w:szCs w:val="28"/>
          <w:lang w:eastAsia="en-US"/>
        </w:rPr>
        <w:t>3) ответ на поставленные вопросы требует дополнительного запроса сведений в рамках межведомственного информационного взаимодействия.</w:t>
      </w:r>
    </w:p>
    <w:p w:rsidR="009D5F16" w:rsidRPr="009D5F16" w:rsidRDefault="009D5F16" w:rsidP="009D5F16">
      <w:pPr>
        <w:ind w:firstLine="709"/>
        <w:contextualSpacing/>
        <w:jc w:val="both"/>
        <w:rPr>
          <w:rFonts w:eastAsia="Calibri"/>
          <w:sz w:val="28"/>
          <w:szCs w:val="28"/>
          <w:lang w:eastAsia="en-US"/>
        </w:rPr>
      </w:pPr>
      <w:r w:rsidRPr="009D5F16">
        <w:rPr>
          <w:rFonts w:eastAsia="Calibri"/>
          <w:sz w:val="28"/>
          <w:szCs w:val="28"/>
          <w:lang w:eastAsia="en-US"/>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9D5F16" w:rsidRPr="009D5F16" w:rsidRDefault="009D5F16" w:rsidP="009D5F16">
      <w:pPr>
        <w:ind w:firstLine="709"/>
        <w:jc w:val="both"/>
        <w:rPr>
          <w:sz w:val="28"/>
          <w:szCs w:val="28"/>
        </w:rPr>
      </w:pPr>
      <w:r w:rsidRPr="009D5F16">
        <w:rPr>
          <w:sz w:val="28"/>
          <w:szCs w:val="28"/>
        </w:rPr>
        <w:t>3.4. Обобщение правоприменительной практики осуществляется посредством подготовки органом муниципального контроля ежегодного доклада о правоприменительной практике.</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lastRenderedPageBreak/>
        <w:t>Орган муниципального  контроля обеспечивает публичное обсуждение проекта доклада о правоприменительной практике.</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t xml:space="preserve">Доклад утверждается распоряжениями главы размещается на официальном сайте администрации ежегодно до 1 апреля года, следующего за </w:t>
      </w:r>
      <w:proofErr w:type="gramStart"/>
      <w:r w:rsidRPr="009D5F16">
        <w:rPr>
          <w:rFonts w:eastAsia="Calibri"/>
          <w:sz w:val="28"/>
          <w:szCs w:val="28"/>
          <w:lang w:eastAsia="en-US"/>
        </w:rPr>
        <w:t>отчетным</w:t>
      </w:r>
      <w:proofErr w:type="gramEnd"/>
      <w:r w:rsidRPr="009D5F16">
        <w:rPr>
          <w:rFonts w:eastAsia="Calibri"/>
          <w:sz w:val="28"/>
          <w:szCs w:val="28"/>
          <w:lang w:eastAsia="en-US"/>
        </w:rPr>
        <w:t xml:space="preserve">. </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t xml:space="preserve">3.5. </w:t>
      </w:r>
      <w:proofErr w:type="gramStart"/>
      <w:r w:rsidRPr="009D5F16">
        <w:rPr>
          <w:rFonts w:eastAsia="Calibri"/>
          <w:sz w:val="28"/>
          <w:szCs w:val="28"/>
          <w:lang w:eastAsia="en-US"/>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w:t>
      </w:r>
      <w:proofErr w:type="gramEnd"/>
      <w:r w:rsidRPr="009D5F16">
        <w:rPr>
          <w:rFonts w:eastAsia="Calibri"/>
          <w:sz w:val="28"/>
          <w:szCs w:val="28"/>
          <w:lang w:eastAsia="en-US"/>
        </w:rPr>
        <w:t xml:space="preserve"> принять меры по обеспечению соблюдения обязательных требований.</w:t>
      </w:r>
    </w:p>
    <w:p w:rsidR="009D5F16" w:rsidRPr="009D5F16" w:rsidRDefault="009D5F16" w:rsidP="009D5F16">
      <w:pPr>
        <w:autoSpaceDE w:val="0"/>
        <w:autoSpaceDN w:val="0"/>
        <w:adjustRightInd w:val="0"/>
        <w:ind w:firstLine="709"/>
        <w:jc w:val="both"/>
        <w:rPr>
          <w:rFonts w:eastAsia="Calibri"/>
          <w:sz w:val="28"/>
          <w:szCs w:val="28"/>
          <w:lang w:eastAsia="en-US"/>
        </w:rPr>
      </w:pPr>
      <w:proofErr w:type="gramStart"/>
      <w:r w:rsidRPr="009D5F16">
        <w:rPr>
          <w:rFonts w:eastAsia="Calibri"/>
          <w:sz w:val="28"/>
          <w:szCs w:val="28"/>
          <w:lang w:eastAsia="en-US"/>
        </w:rPr>
        <w:t>Составление,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9D5F16" w:rsidRPr="009D5F16" w:rsidRDefault="009D5F16" w:rsidP="009D5F16">
      <w:pPr>
        <w:ind w:firstLine="709"/>
        <w:jc w:val="both"/>
        <w:rPr>
          <w:sz w:val="28"/>
          <w:szCs w:val="28"/>
        </w:rPr>
      </w:pPr>
      <w:r w:rsidRPr="009D5F16">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w:t>
      </w:r>
    </w:p>
    <w:p w:rsidR="009D5F16" w:rsidRPr="009D5F16" w:rsidRDefault="009D5F16" w:rsidP="009D5F16">
      <w:pPr>
        <w:ind w:firstLine="709"/>
        <w:jc w:val="both"/>
        <w:rPr>
          <w:sz w:val="28"/>
          <w:szCs w:val="28"/>
        </w:rPr>
      </w:pPr>
      <w:r w:rsidRPr="009D5F16">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D5F16" w:rsidRDefault="009D5F16" w:rsidP="009D5F16">
      <w:pPr>
        <w:ind w:firstLine="709"/>
        <w:jc w:val="both"/>
        <w:rPr>
          <w:sz w:val="28"/>
          <w:szCs w:val="28"/>
        </w:rPr>
      </w:pPr>
      <w:r w:rsidRPr="009D5F16">
        <w:rPr>
          <w:sz w:val="28"/>
          <w:szCs w:val="28"/>
        </w:rPr>
        <w:t>Повторно направленные возражения по тем же основаниям не рассматриваются органом муниципального контроля.</w:t>
      </w:r>
    </w:p>
    <w:p w:rsidR="000125E7" w:rsidRPr="000125E7" w:rsidRDefault="006D4F9B" w:rsidP="000125E7">
      <w:pPr>
        <w:pStyle w:val="ab"/>
        <w:shd w:val="clear" w:color="auto" w:fill="FFFFFF"/>
        <w:spacing w:before="0" w:beforeAutospacing="0" w:after="0" w:afterAutospacing="0"/>
        <w:ind w:firstLine="720"/>
        <w:contextualSpacing/>
        <w:jc w:val="both"/>
        <w:rPr>
          <w:color w:val="000000"/>
          <w:sz w:val="28"/>
          <w:szCs w:val="28"/>
        </w:rPr>
      </w:pPr>
      <w:r>
        <w:rPr>
          <w:sz w:val="28"/>
          <w:szCs w:val="28"/>
        </w:rPr>
        <w:t xml:space="preserve">3.6. </w:t>
      </w:r>
      <w:r w:rsidR="000125E7" w:rsidRPr="000125E7">
        <w:rPr>
          <w:color w:val="000000"/>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0125E7" w:rsidRPr="000125E7">
        <w:rPr>
          <w:color w:val="000000"/>
          <w:sz w:val="28"/>
          <w:szCs w:val="28"/>
        </w:rPr>
        <w:t>видео-конференц-связи</w:t>
      </w:r>
      <w:proofErr w:type="spellEnd"/>
      <w:r w:rsidR="000125E7" w:rsidRPr="000125E7">
        <w:rPr>
          <w:color w:val="000000"/>
          <w:sz w:val="28"/>
          <w:szCs w:val="28"/>
        </w:rPr>
        <w:t xml:space="preserve">. </w:t>
      </w:r>
      <w:proofErr w:type="gramStart"/>
      <w:r w:rsidR="000125E7" w:rsidRPr="000125E7">
        <w:rPr>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w:t>
      </w:r>
      <w:r w:rsidR="000125E7" w:rsidRPr="000125E7">
        <w:rPr>
          <w:color w:val="000000"/>
          <w:sz w:val="28"/>
          <w:szCs w:val="28"/>
        </w:rPr>
        <w:lastRenderedPageBreak/>
        <w:t>отношении объекта контроля исходя из его отнесения к соответствующей категории риска.</w:t>
      </w:r>
      <w:proofErr w:type="gramEnd"/>
    </w:p>
    <w:p w:rsidR="000125E7" w:rsidRPr="000125E7" w:rsidRDefault="000125E7" w:rsidP="000125E7">
      <w:pPr>
        <w:pStyle w:val="ab"/>
        <w:shd w:val="clear" w:color="auto" w:fill="FFFFFF"/>
        <w:spacing w:before="0" w:beforeAutospacing="0" w:after="0" w:afterAutospacing="0"/>
        <w:ind w:firstLine="709"/>
        <w:contextualSpacing/>
        <w:jc w:val="both"/>
        <w:rPr>
          <w:color w:val="000000"/>
          <w:sz w:val="28"/>
          <w:szCs w:val="28"/>
        </w:rPr>
      </w:pPr>
      <w:r w:rsidRPr="000125E7">
        <w:rPr>
          <w:color w:val="000000"/>
          <w:sz w:val="28"/>
          <w:szCs w:val="28"/>
        </w:rPr>
        <w:t>В ходе профилактического визита может осуществляться консультирование контролируемого лица.</w:t>
      </w:r>
    </w:p>
    <w:p w:rsidR="000125E7" w:rsidRPr="000125E7" w:rsidRDefault="000125E7" w:rsidP="000125E7">
      <w:pPr>
        <w:pStyle w:val="ab"/>
        <w:shd w:val="clear" w:color="auto" w:fill="FFFFFF"/>
        <w:spacing w:before="0" w:beforeAutospacing="0" w:after="0" w:afterAutospacing="0"/>
        <w:ind w:firstLine="709"/>
        <w:contextualSpacing/>
        <w:jc w:val="both"/>
        <w:rPr>
          <w:color w:val="000000"/>
          <w:sz w:val="28"/>
          <w:szCs w:val="28"/>
        </w:rPr>
      </w:pPr>
      <w:r w:rsidRPr="000125E7">
        <w:rPr>
          <w:color w:val="000000"/>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0125E7" w:rsidRPr="000125E7" w:rsidRDefault="000125E7" w:rsidP="000125E7">
      <w:pPr>
        <w:pStyle w:val="ab"/>
        <w:shd w:val="clear" w:color="auto" w:fill="FFFFFF"/>
        <w:spacing w:before="0" w:beforeAutospacing="0" w:after="0" w:afterAutospacing="0"/>
        <w:ind w:firstLine="709"/>
        <w:contextualSpacing/>
        <w:jc w:val="both"/>
        <w:rPr>
          <w:sz w:val="28"/>
          <w:szCs w:val="28"/>
        </w:rPr>
      </w:pPr>
      <w:r w:rsidRPr="000125E7">
        <w:rPr>
          <w:sz w:val="28"/>
          <w:szCs w:val="28"/>
        </w:rPr>
        <w:t xml:space="preserve"> О проведении обязательного профилактического визита контролируемое лицо должно быть уведомлено не </w:t>
      </w:r>
      <w:proofErr w:type="gramStart"/>
      <w:r w:rsidRPr="000125E7">
        <w:rPr>
          <w:sz w:val="28"/>
          <w:szCs w:val="28"/>
        </w:rPr>
        <w:t>позднее</w:t>
      </w:r>
      <w:proofErr w:type="gramEnd"/>
      <w:r w:rsidRPr="000125E7">
        <w:rPr>
          <w:sz w:val="28"/>
          <w:szCs w:val="28"/>
        </w:rPr>
        <w:t xml:space="preserve"> чем за пять рабочих дней до даты его проведения.</w:t>
      </w:r>
    </w:p>
    <w:p w:rsidR="000125E7" w:rsidRPr="000125E7" w:rsidRDefault="000125E7" w:rsidP="000125E7">
      <w:pPr>
        <w:ind w:firstLine="709"/>
        <w:jc w:val="both"/>
        <w:rPr>
          <w:sz w:val="28"/>
          <w:szCs w:val="28"/>
        </w:rPr>
      </w:pPr>
      <w:r w:rsidRPr="000125E7">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0125E7">
        <w:rPr>
          <w:sz w:val="28"/>
          <w:szCs w:val="28"/>
        </w:rPr>
        <w:t>позднее</w:t>
      </w:r>
      <w:proofErr w:type="gramEnd"/>
      <w:r w:rsidRPr="000125E7">
        <w:rPr>
          <w:sz w:val="28"/>
          <w:szCs w:val="28"/>
        </w:rPr>
        <w:t xml:space="preserve"> чем за три рабочих дня до даты его проведения.</w:t>
      </w:r>
    </w:p>
    <w:p w:rsidR="000125E7" w:rsidRPr="000125E7" w:rsidRDefault="000125E7" w:rsidP="000125E7">
      <w:pPr>
        <w:ind w:firstLine="709"/>
        <w:jc w:val="both"/>
        <w:rPr>
          <w:sz w:val="28"/>
          <w:szCs w:val="28"/>
        </w:rPr>
      </w:pPr>
      <w:r w:rsidRPr="000125E7">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125E7" w:rsidRPr="000125E7" w:rsidRDefault="000125E7" w:rsidP="000125E7">
      <w:pPr>
        <w:ind w:firstLine="709"/>
        <w:jc w:val="both"/>
        <w:rPr>
          <w:sz w:val="28"/>
          <w:szCs w:val="28"/>
        </w:rPr>
      </w:pPr>
      <w:r w:rsidRPr="000125E7">
        <w:rPr>
          <w:sz w:val="28"/>
          <w:szCs w:val="28"/>
        </w:rPr>
        <w:t>В случае</w:t>
      </w:r>
      <w:proofErr w:type="gramStart"/>
      <w:r w:rsidRPr="000125E7">
        <w:rPr>
          <w:sz w:val="28"/>
          <w:szCs w:val="28"/>
        </w:rPr>
        <w:t>,</w:t>
      </w:r>
      <w:proofErr w:type="gramEnd"/>
      <w:r w:rsidRPr="000125E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D4F9B" w:rsidRDefault="006D4F9B" w:rsidP="009D5F16">
      <w:pPr>
        <w:ind w:firstLine="709"/>
        <w:jc w:val="both"/>
        <w:rPr>
          <w:sz w:val="28"/>
          <w:szCs w:val="28"/>
        </w:rPr>
      </w:pPr>
    </w:p>
    <w:p w:rsidR="009D5F16" w:rsidRDefault="009D5F16" w:rsidP="0098119A">
      <w:pPr>
        <w:pStyle w:val="ac"/>
        <w:ind w:firstLine="709"/>
        <w:jc w:val="center"/>
        <w:rPr>
          <w:rFonts w:ascii="Times New Roman" w:hAnsi="Times New Roman"/>
          <w:b/>
          <w:sz w:val="28"/>
          <w:szCs w:val="28"/>
        </w:rPr>
      </w:pPr>
      <w:r w:rsidRPr="0098119A">
        <w:rPr>
          <w:rFonts w:ascii="Times New Roman" w:hAnsi="Times New Roman"/>
          <w:b/>
          <w:sz w:val="28"/>
          <w:szCs w:val="28"/>
        </w:rPr>
        <w:t xml:space="preserve">4. Показатели результативности и эффективности </w:t>
      </w:r>
      <w:proofErr w:type="gramStart"/>
      <w:r w:rsidRPr="0098119A">
        <w:rPr>
          <w:rFonts w:ascii="Times New Roman" w:hAnsi="Times New Roman"/>
          <w:b/>
          <w:sz w:val="28"/>
          <w:szCs w:val="28"/>
        </w:rPr>
        <w:t>программы профилактики рис</w:t>
      </w:r>
      <w:bookmarkStart w:id="0" w:name="_GoBack"/>
      <w:bookmarkEnd w:id="0"/>
      <w:r w:rsidRPr="0098119A">
        <w:rPr>
          <w:rFonts w:ascii="Times New Roman" w:hAnsi="Times New Roman"/>
          <w:b/>
          <w:sz w:val="28"/>
          <w:szCs w:val="28"/>
        </w:rPr>
        <w:t>ков причинения вреда</w:t>
      </w:r>
      <w:proofErr w:type="gramEnd"/>
      <w:r w:rsidRPr="0098119A">
        <w:rPr>
          <w:rFonts w:ascii="Times New Roman" w:hAnsi="Times New Roman"/>
          <w:b/>
          <w:sz w:val="28"/>
          <w:szCs w:val="28"/>
        </w:rPr>
        <w:t>.</w:t>
      </w:r>
    </w:p>
    <w:p w:rsidR="0098119A" w:rsidRPr="0098119A" w:rsidRDefault="0098119A" w:rsidP="0098119A">
      <w:pPr>
        <w:pStyle w:val="ac"/>
        <w:ind w:firstLine="709"/>
        <w:jc w:val="center"/>
        <w:rPr>
          <w:rFonts w:ascii="Times New Roman" w:hAnsi="Times New Roman"/>
          <w:b/>
          <w:sz w:val="28"/>
          <w:szCs w:val="28"/>
        </w:rPr>
      </w:pPr>
    </w:p>
    <w:p w:rsidR="009D5F16" w:rsidRPr="009D5F16" w:rsidRDefault="009D5F16" w:rsidP="009D5F16">
      <w:pPr>
        <w:pStyle w:val="ac"/>
        <w:ind w:firstLine="709"/>
        <w:jc w:val="both"/>
        <w:rPr>
          <w:rFonts w:ascii="Times New Roman" w:hAnsi="Times New Roman"/>
          <w:sz w:val="28"/>
          <w:szCs w:val="28"/>
        </w:rPr>
      </w:pPr>
      <w:r w:rsidRPr="009D5F16">
        <w:rPr>
          <w:rFonts w:ascii="Times New Roman" w:hAnsi="Times New Roman"/>
          <w:sz w:val="28"/>
          <w:szCs w:val="28"/>
          <w:shd w:val="clear" w:color="auto" w:fill="FFFFFF"/>
        </w:rPr>
        <w:t>4.1. Оценка эффективности Программы будет проведена по итогам работы за каждый отчетный год</w:t>
      </w:r>
      <w:r w:rsidRPr="009D5F16">
        <w:rPr>
          <w:rFonts w:ascii="Times New Roman" w:hAnsi="Times New Roman"/>
          <w:color w:val="22272F"/>
          <w:sz w:val="28"/>
          <w:szCs w:val="28"/>
          <w:shd w:val="clear" w:color="auto" w:fill="FFFFFF"/>
        </w:rPr>
        <w:t>.</w:t>
      </w:r>
    </w:p>
    <w:p w:rsidR="009D5F16" w:rsidRPr="009D5F16" w:rsidRDefault="009D5F16" w:rsidP="009D5F16">
      <w:pPr>
        <w:ind w:firstLine="709"/>
        <w:jc w:val="both"/>
        <w:rPr>
          <w:rFonts w:eastAsia="Calibri"/>
          <w:sz w:val="28"/>
          <w:szCs w:val="28"/>
          <w:lang w:eastAsia="en-US"/>
        </w:rPr>
      </w:pPr>
      <w:r w:rsidRPr="009D5F16">
        <w:rPr>
          <w:rFonts w:eastAsia="Calibri"/>
          <w:sz w:val="28"/>
          <w:szCs w:val="28"/>
          <w:lang w:eastAsia="en-US"/>
        </w:rPr>
        <w:t>4.2. В систему показателей результативности и эффективности программы профилактики входят:</w:t>
      </w:r>
    </w:p>
    <w:p w:rsidR="009D5F16" w:rsidRPr="009D5F16" w:rsidRDefault="009D5F16" w:rsidP="009D5F16">
      <w:pPr>
        <w:ind w:firstLine="709"/>
        <w:jc w:val="both"/>
        <w:rPr>
          <w:sz w:val="28"/>
          <w:szCs w:val="28"/>
          <w:shd w:val="clear" w:color="auto" w:fill="FFFFFF"/>
        </w:rPr>
      </w:pPr>
      <w:r w:rsidRPr="009D5F16">
        <w:rPr>
          <w:sz w:val="28"/>
          <w:szCs w:val="28"/>
          <w:shd w:val="clear" w:color="auto" w:fill="FFFFFF"/>
        </w:rPr>
        <w:t>-</w:t>
      </w:r>
      <w:r>
        <w:rPr>
          <w:sz w:val="28"/>
          <w:szCs w:val="28"/>
          <w:shd w:val="clear" w:color="auto" w:fill="FFFFFF"/>
        </w:rPr>
        <w:t xml:space="preserve"> </w:t>
      </w:r>
      <w:r w:rsidRPr="009D5F16">
        <w:rPr>
          <w:sz w:val="28"/>
          <w:szCs w:val="28"/>
          <w:shd w:val="clear" w:color="auto" w:fill="FFFFFF"/>
        </w:rPr>
        <w:t>к</w:t>
      </w:r>
      <w:r>
        <w:rPr>
          <w:sz w:val="28"/>
          <w:szCs w:val="28"/>
          <w:shd w:val="clear" w:color="auto" w:fill="FFFFFF"/>
        </w:rPr>
        <w:t xml:space="preserve">оличество </w:t>
      </w:r>
      <w:r w:rsidRPr="009D5F16">
        <w:rPr>
          <w:sz w:val="28"/>
          <w:szCs w:val="28"/>
          <w:shd w:val="clear" w:color="auto" w:fill="FFFFFF"/>
        </w:rPr>
        <w:t>проведенных </w:t>
      </w:r>
      <w:r w:rsidRPr="009D5F16">
        <w:rPr>
          <w:sz w:val="28"/>
          <w:szCs w:val="28"/>
        </w:rPr>
        <w:t>профилактических м</w:t>
      </w:r>
      <w:r w:rsidRPr="009D5F16">
        <w:rPr>
          <w:sz w:val="28"/>
          <w:szCs w:val="28"/>
          <w:shd w:val="clear" w:color="auto" w:fill="FFFFFF"/>
        </w:rPr>
        <w:t>ероприятий (публикации в СМИ, в интернет-изданиях, выступления и участие в форумах, совещаниях с контрольными лицами, консультации и пр.);</w:t>
      </w:r>
    </w:p>
    <w:p w:rsidR="009D5F16" w:rsidRPr="009D5F16" w:rsidRDefault="009D5F16" w:rsidP="009D5F16">
      <w:pPr>
        <w:ind w:firstLine="709"/>
        <w:jc w:val="both"/>
        <w:rPr>
          <w:sz w:val="28"/>
          <w:szCs w:val="28"/>
        </w:rPr>
      </w:pPr>
      <w:r w:rsidRPr="009D5F16">
        <w:rPr>
          <w:sz w:val="28"/>
          <w:szCs w:val="28"/>
          <w:shd w:val="clear" w:color="auto" w:fill="FFFFFF"/>
        </w:rPr>
        <w:t xml:space="preserve">- </w:t>
      </w:r>
      <w:r w:rsidRPr="009D5F16">
        <w:rPr>
          <w:sz w:val="28"/>
          <w:szCs w:val="28"/>
        </w:rPr>
        <w:t>снижение количества выявленных при проведении контрольно-надзорных мероприятий нарушений требований  законодательства;</w:t>
      </w:r>
    </w:p>
    <w:p w:rsidR="009D5F16" w:rsidRPr="009D5F16" w:rsidRDefault="009D5F16" w:rsidP="009D5F16">
      <w:pPr>
        <w:ind w:firstLine="709"/>
        <w:jc w:val="both"/>
        <w:rPr>
          <w:sz w:val="28"/>
          <w:szCs w:val="28"/>
        </w:rPr>
      </w:pPr>
      <w:r w:rsidRPr="009D5F16">
        <w:rPr>
          <w:sz w:val="28"/>
          <w:szCs w:val="28"/>
        </w:rPr>
        <w:t>- доля профилактических мероприятий в объеме контрольно-надзорных мероприятий, %.</w:t>
      </w:r>
    </w:p>
    <w:p w:rsidR="009D5F16" w:rsidRPr="009D5F16" w:rsidRDefault="009D5F16" w:rsidP="009D5F16">
      <w:pPr>
        <w:ind w:firstLine="709"/>
        <w:jc w:val="both"/>
        <w:rPr>
          <w:rFonts w:eastAsia="Calibri"/>
          <w:sz w:val="28"/>
          <w:szCs w:val="28"/>
        </w:rPr>
      </w:pPr>
      <w:r w:rsidRPr="009D5F16">
        <w:rPr>
          <w:sz w:val="28"/>
          <w:szCs w:val="28"/>
        </w:rPr>
        <w:t xml:space="preserve">4.3. Ожидаемый результат реализации Программы - снижение количества выявленных нарушений в сфере благоустройства и мероприятий при осуществлении муниципального контроля на территории </w:t>
      </w:r>
      <w:r w:rsidRPr="009D5F16">
        <w:rPr>
          <w:rFonts w:eastAsiaTheme="minorHAnsi"/>
          <w:sz w:val="28"/>
          <w:szCs w:val="28"/>
          <w:lang w:eastAsia="en-US"/>
        </w:rPr>
        <w:t>Бектышского сельского поселения</w:t>
      </w:r>
      <w:r w:rsidRPr="009D5F16">
        <w:rPr>
          <w:sz w:val="28"/>
          <w:szCs w:val="28"/>
        </w:rPr>
        <w:t>.</w:t>
      </w:r>
    </w:p>
    <w:p w:rsidR="009D5F16" w:rsidRPr="005C0EF9" w:rsidRDefault="009D5F16" w:rsidP="009D5F16">
      <w:pPr>
        <w:pStyle w:val="ac"/>
        <w:ind w:firstLine="567"/>
        <w:jc w:val="both"/>
        <w:rPr>
          <w:sz w:val="28"/>
          <w:szCs w:val="28"/>
        </w:rPr>
      </w:pPr>
    </w:p>
    <w:p w:rsidR="00BB5743" w:rsidRDefault="00BB5743" w:rsidP="00BB5743">
      <w:pPr>
        <w:pStyle w:val="Default"/>
        <w:jc w:val="center"/>
        <w:rPr>
          <w:sz w:val="36"/>
          <w:szCs w:val="36"/>
        </w:rPr>
      </w:pPr>
    </w:p>
    <w:sectPr w:rsidR="00BB5743" w:rsidSect="00197D7A">
      <w:pgSz w:w="11906" w:h="16838"/>
      <w:pgMar w:top="567" w:right="851" w:bottom="567" w:left="1701" w:header="0" w:footer="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6B5"/>
    <w:multiLevelType w:val="multilevel"/>
    <w:tmpl w:val="9702C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717D5"/>
    <w:multiLevelType w:val="multilevel"/>
    <w:tmpl w:val="FBC45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54C6122"/>
    <w:multiLevelType w:val="hybridMultilevel"/>
    <w:tmpl w:val="4F525198"/>
    <w:lvl w:ilvl="0" w:tplc="8EBE8E8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07AD21E7"/>
    <w:multiLevelType w:val="multilevel"/>
    <w:tmpl w:val="BB765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2152C2"/>
    <w:multiLevelType w:val="multilevel"/>
    <w:tmpl w:val="4252B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E35BC6"/>
    <w:multiLevelType w:val="multilevel"/>
    <w:tmpl w:val="1CD8D0BC"/>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570BC4"/>
    <w:multiLevelType w:val="multilevel"/>
    <w:tmpl w:val="BC221EE2"/>
    <w:lvl w:ilvl="0">
      <w:start w:val="1"/>
      <w:numFmt w:val="decimal"/>
      <w:lvlText w:val="%1."/>
      <w:lvlJc w:val="left"/>
      <w:pPr>
        <w:ind w:left="644" w:hanging="360"/>
      </w:pPr>
    </w:lvl>
    <w:lvl w:ilvl="1">
      <w:start w:val="1"/>
      <w:numFmt w:val="decimal"/>
      <w:isLgl/>
      <w:lvlText w:val="%1.%2"/>
      <w:lvlJc w:val="left"/>
      <w:pPr>
        <w:ind w:left="660" w:hanging="360"/>
      </w:pPr>
    </w:lvl>
    <w:lvl w:ilvl="2">
      <w:start w:val="1"/>
      <w:numFmt w:val="decimal"/>
      <w:isLgl/>
      <w:lvlText w:val="%1.%2.%3"/>
      <w:lvlJc w:val="left"/>
      <w:pPr>
        <w:ind w:left="1036" w:hanging="720"/>
      </w:pPr>
    </w:lvl>
    <w:lvl w:ilvl="3">
      <w:start w:val="1"/>
      <w:numFmt w:val="decimal"/>
      <w:isLgl/>
      <w:lvlText w:val="%1.%2.%3.%4"/>
      <w:lvlJc w:val="left"/>
      <w:pPr>
        <w:ind w:left="1052" w:hanging="720"/>
      </w:pPr>
    </w:lvl>
    <w:lvl w:ilvl="4">
      <w:start w:val="1"/>
      <w:numFmt w:val="decimal"/>
      <w:isLgl/>
      <w:lvlText w:val="%1.%2.%3.%4.%5"/>
      <w:lvlJc w:val="left"/>
      <w:pPr>
        <w:ind w:left="1428" w:hanging="1080"/>
      </w:pPr>
    </w:lvl>
    <w:lvl w:ilvl="5">
      <w:start w:val="1"/>
      <w:numFmt w:val="decimal"/>
      <w:isLgl/>
      <w:lvlText w:val="%1.%2.%3.%4.%5.%6"/>
      <w:lvlJc w:val="left"/>
      <w:pPr>
        <w:ind w:left="1444" w:hanging="1080"/>
      </w:pPr>
    </w:lvl>
    <w:lvl w:ilvl="6">
      <w:start w:val="1"/>
      <w:numFmt w:val="decimal"/>
      <w:isLgl/>
      <w:lvlText w:val="%1.%2.%3.%4.%5.%6.%7"/>
      <w:lvlJc w:val="left"/>
      <w:pPr>
        <w:ind w:left="1820" w:hanging="1440"/>
      </w:pPr>
    </w:lvl>
    <w:lvl w:ilvl="7">
      <w:start w:val="1"/>
      <w:numFmt w:val="decimal"/>
      <w:isLgl/>
      <w:lvlText w:val="%1.%2.%3.%4.%5.%6.%7.%8"/>
      <w:lvlJc w:val="left"/>
      <w:pPr>
        <w:ind w:left="1836" w:hanging="1440"/>
      </w:pPr>
    </w:lvl>
    <w:lvl w:ilvl="8">
      <w:start w:val="1"/>
      <w:numFmt w:val="decimal"/>
      <w:isLgl/>
      <w:lvlText w:val="%1.%2.%3.%4.%5.%6.%7.%8.%9"/>
      <w:lvlJc w:val="left"/>
      <w:pPr>
        <w:ind w:left="2212" w:hanging="1800"/>
      </w:pPr>
    </w:lvl>
  </w:abstractNum>
  <w:abstractNum w:abstractNumId="7">
    <w:nsid w:val="146F1858"/>
    <w:multiLevelType w:val="multilevel"/>
    <w:tmpl w:val="570CEF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C273A20"/>
    <w:multiLevelType w:val="multilevel"/>
    <w:tmpl w:val="2AF098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E06F3F"/>
    <w:multiLevelType w:val="multilevel"/>
    <w:tmpl w:val="459CDB2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4B4E48"/>
    <w:multiLevelType w:val="multilevel"/>
    <w:tmpl w:val="D0D61EAC"/>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B83FD1"/>
    <w:multiLevelType w:val="multilevel"/>
    <w:tmpl w:val="DD886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B556E0"/>
    <w:multiLevelType w:val="multilevel"/>
    <w:tmpl w:val="1D664FD4"/>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942314"/>
    <w:multiLevelType w:val="multilevel"/>
    <w:tmpl w:val="BF7ED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457EE1"/>
    <w:multiLevelType w:val="multilevel"/>
    <w:tmpl w:val="C6C05D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3CC1BC6"/>
    <w:multiLevelType w:val="multilevel"/>
    <w:tmpl w:val="4DDA3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11B65"/>
    <w:multiLevelType w:val="hybridMultilevel"/>
    <w:tmpl w:val="5858B22C"/>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6705327"/>
    <w:multiLevelType w:val="multilevel"/>
    <w:tmpl w:val="CC5EDC1A"/>
    <w:lvl w:ilvl="0">
      <w:start w:val="1"/>
      <w:numFmt w:val="decimal"/>
      <w:lvlText w:val="%1."/>
      <w:lvlJc w:val="left"/>
      <w:pPr>
        <w:ind w:left="1035"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25" w:hanging="180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35" w:hanging="2160"/>
      </w:pPr>
      <w:rPr>
        <w:rFonts w:hint="default"/>
      </w:rPr>
    </w:lvl>
  </w:abstractNum>
  <w:abstractNum w:abstractNumId="19">
    <w:nsid w:val="647644B1"/>
    <w:multiLevelType w:val="multilevel"/>
    <w:tmpl w:val="EDCEB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58D0461"/>
    <w:multiLevelType w:val="multilevel"/>
    <w:tmpl w:val="48703C8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7AD671B"/>
    <w:multiLevelType w:val="multilevel"/>
    <w:tmpl w:val="6BA06998"/>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9E236A5"/>
    <w:multiLevelType w:val="multilevel"/>
    <w:tmpl w:val="4DC87E94"/>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D67491"/>
    <w:rsid w:val="000125E7"/>
    <w:rsid w:val="000D6257"/>
    <w:rsid w:val="000F55EA"/>
    <w:rsid w:val="00104F21"/>
    <w:rsid w:val="00153853"/>
    <w:rsid w:val="00154F64"/>
    <w:rsid w:val="001556B4"/>
    <w:rsid w:val="0019759C"/>
    <w:rsid w:val="00197D7A"/>
    <w:rsid w:val="001D2B06"/>
    <w:rsid w:val="001E0E4D"/>
    <w:rsid w:val="002106C5"/>
    <w:rsid w:val="0023090E"/>
    <w:rsid w:val="00252DE1"/>
    <w:rsid w:val="00256790"/>
    <w:rsid w:val="002606FD"/>
    <w:rsid w:val="00287FC7"/>
    <w:rsid w:val="00291253"/>
    <w:rsid w:val="00313DFE"/>
    <w:rsid w:val="00315EEE"/>
    <w:rsid w:val="00316D39"/>
    <w:rsid w:val="00373349"/>
    <w:rsid w:val="003B2D66"/>
    <w:rsid w:val="003C2C20"/>
    <w:rsid w:val="003C7179"/>
    <w:rsid w:val="003E1D2B"/>
    <w:rsid w:val="003F0B57"/>
    <w:rsid w:val="003F2BA1"/>
    <w:rsid w:val="00431419"/>
    <w:rsid w:val="00451187"/>
    <w:rsid w:val="0047176B"/>
    <w:rsid w:val="004C39F7"/>
    <w:rsid w:val="004F0AFB"/>
    <w:rsid w:val="004F2AE2"/>
    <w:rsid w:val="0050741C"/>
    <w:rsid w:val="00512C5C"/>
    <w:rsid w:val="005246D5"/>
    <w:rsid w:val="005478DA"/>
    <w:rsid w:val="00564E78"/>
    <w:rsid w:val="00573D41"/>
    <w:rsid w:val="005752AC"/>
    <w:rsid w:val="00577A3D"/>
    <w:rsid w:val="00584F79"/>
    <w:rsid w:val="005A5198"/>
    <w:rsid w:val="005E513E"/>
    <w:rsid w:val="0065797D"/>
    <w:rsid w:val="0067296B"/>
    <w:rsid w:val="00675575"/>
    <w:rsid w:val="006924D5"/>
    <w:rsid w:val="00693509"/>
    <w:rsid w:val="006A4DFB"/>
    <w:rsid w:val="006A5C48"/>
    <w:rsid w:val="006D16F0"/>
    <w:rsid w:val="006D4F9B"/>
    <w:rsid w:val="006E1212"/>
    <w:rsid w:val="006F2A79"/>
    <w:rsid w:val="00750A73"/>
    <w:rsid w:val="00754114"/>
    <w:rsid w:val="007750CA"/>
    <w:rsid w:val="007919A3"/>
    <w:rsid w:val="00796339"/>
    <w:rsid w:val="007B13F8"/>
    <w:rsid w:val="007B3543"/>
    <w:rsid w:val="007E1B15"/>
    <w:rsid w:val="00805535"/>
    <w:rsid w:val="0083160A"/>
    <w:rsid w:val="00857F45"/>
    <w:rsid w:val="008B5B61"/>
    <w:rsid w:val="008B6FB3"/>
    <w:rsid w:val="008C0EC0"/>
    <w:rsid w:val="008C40F3"/>
    <w:rsid w:val="008E291B"/>
    <w:rsid w:val="00917660"/>
    <w:rsid w:val="00936B4A"/>
    <w:rsid w:val="0098119A"/>
    <w:rsid w:val="0099219C"/>
    <w:rsid w:val="00993DCF"/>
    <w:rsid w:val="009A3609"/>
    <w:rsid w:val="009A46F1"/>
    <w:rsid w:val="009C5D88"/>
    <w:rsid w:val="009C7862"/>
    <w:rsid w:val="009D1FEF"/>
    <w:rsid w:val="009D5F16"/>
    <w:rsid w:val="009D6937"/>
    <w:rsid w:val="009E4D84"/>
    <w:rsid w:val="00A11A37"/>
    <w:rsid w:val="00A37344"/>
    <w:rsid w:val="00A47ABE"/>
    <w:rsid w:val="00AB079E"/>
    <w:rsid w:val="00AC52D4"/>
    <w:rsid w:val="00AF597C"/>
    <w:rsid w:val="00B005A7"/>
    <w:rsid w:val="00B03C50"/>
    <w:rsid w:val="00B25A95"/>
    <w:rsid w:val="00B327B5"/>
    <w:rsid w:val="00B37B99"/>
    <w:rsid w:val="00B55AC9"/>
    <w:rsid w:val="00BB5743"/>
    <w:rsid w:val="00BD003A"/>
    <w:rsid w:val="00BE46D8"/>
    <w:rsid w:val="00C15763"/>
    <w:rsid w:val="00C6495F"/>
    <w:rsid w:val="00C875E2"/>
    <w:rsid w:val="00C950DA"/>
    <w:rsid w:val="00CA653A"/>
    <w:rsid w:val="00CA7775"/>
    <w:rsid w:val="00CB598F"/>
    <w:rsid w:val="00D22A77"/>
    <w:rsid w:val="00D67491"/>
    <w:rsid w:val="00D9776C"/>
    <w:rsid w:val="00DD03B3"/>
    <w:rsid w:val="00DF4CB0"/>
    <w:rsid w:val="00E30097"/>
    <w:rsid w:val="00E5351E"/>
    <w:rsid w:val="00E67B94"/>
    <w:rsid w:val="00E70E66"/>
    <w:rsid w:val="00E72C26"/>
    <w:rsid w:val="00E84677"/>
    <w:rsid w:val="00ED1FA1"/>
    <w:rsid w:val="00EE2FA7"/>
    <w:rsid w:val="00EE53CE"/>
    <w:rsid w:val="00EE6435"/>
    <w:rsid w:val="00EF6F3D"/>
    <w:rsid w:val="00EF7017"/>
    <w:rsid w:val="00F17036"/>
    <w:rsid w:val="00F221CC"/>
    <w:rsid w:val="00FE5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7"/>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315EEE"/>
    <w:pPr>
      <w:keepNext/>
      <w:spacing w:line="360" w:lineRule="exact"/>
      <w:jc w:val="center"/>
      <w:outlineLvl w:val="3"/>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15EEE"/>
    <w:rPr>
      <w:rFonts w:ascii="Times New Roman" w:eastAsia="Times New Roman" w:hAnsi="Times New Roman" w:cs="Times New Roman"/>
      <w:b/>
      <w:bCs/>
      <w:sz w:val="32"/>
      <w:szCs w:val="24"/>
      <w:lang w:eastAsia="ru-RU"/>
    </w:rPr>
  </w:style>
  <w:style w:type="paragraph" w:styleId="a3">
    <w:name w:val="Body Text Indent"/>
    <w:basedOn w:val="a"/>
    <w:link w:val="a4"/>
    <w:rsid w:val="009D6937"/>
    <w:pPr>
      <w:ind w:firstLine="851"/>
    </w:pPr>
    <w:rPr>
      <w:sz w:val="24"/>
    </w:rPr>
  </w:style>
  <w:style w:type="character" w:customStyle="1" w:styleId="a4">
    <w:name w:val="Основной текст с отступом Знак"/>
    <w:basedOn w:val="a0"/>
    <w:link w:val="a3"/>
    <w:rsid w:val="009D693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D6937"/>
    <w:rPr>
      <w:rFonts w:ascii="Tahoma" w:hAnsi="Tahoma" w:cs="Tahoma"/>
      <w:sz w:val="16"/>
      <w:szCs w:val="16"/>
    </w:rPr>
  </w:style>
  <w:style w:type="character" w:customStyle="1" w:styleId="a6">
    <w:name w:val="Текст выноски Знак"/>
    <w:basedOn w:val="a0"/>
    <w:link w:val="a5"/>
    <w:uiPriority w:val="99"/>
    <w:semiHidden/>
    <w:rsid w:val="009D6937"/>
    <w:rPr>
      <w:rFonts w:ascii="Tahoma" w:eastAsia="Times New Roman" w:hAnsi="Tahoma" w:cs="Tahoma"/>
      <w:sz w:val="16"/>
      <w:szCs w:val="16"/>
      <w:lang w:eastAsia="ru-RU"/>
    </w:rPr>
  </w:style>
  <w:style w:type="character" w:customStyle="1" w:styleId="a7">
    <w:name w:val="Основной текст_"/>
    <w:basedOn w:val="a0"/>
    <w:link w:val="3"/>
    <w:rsid w:val="00754114"/>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7"/>
    <w:rsid w:val="00754114"/>
    <w:pPr>
      <w:widowControl w:val="0"/>
      <w:shd w:val="clear" w:color="auto" w:fill="FFFFFF"/>
      <w:spacing w:line="274" w:lineRule="exact"/>
      <w:ind w:hanging="340"/>
    </w:pPr>
    <w:rPr>
      <w:spacing w:val="3"/>
      <w:sz w:val="21"/>
      <w:szCs w:val="21"/>
      <w:lang w:eastAsia="en-US"/>
    </w:rPr>
  </w:style>
  <w:style w:type="character" w:customStyle="1" w:styleId="1">
    <w:name w:val="Основной текст1"/>
    <w:basedOn w:val="a7"/>
    <w:rsid w:val="00754114"/>
    <w:rPr>
      <w:color w:val="000000"/>
      <w:w w:val="100"/>
      <w:position w:val="0"/>
      <w:lang w:val="ru-RU"/>
    </w:rPr>
  </w:style>
  <w:style w:type="paragraph" w:styleId="a8">
    <w:name w:val="List Paragraph"/>
    <w:basedOn w:val="a"/>
    <w:uiPriority w:val="99"/>
    <w:qFormat/>
    <w:rsid w:val="00917660"/>
    <w:pPr>
      <w:spacing w:after="200" w:line="276" w:lineRule="auto"/>
      <w:ind w:left="720"/>
      <w:contextualSpacing/>
    </w:pPr>
    <w:rPr>
      <w:rFonts w:ascii="Calibri" w:hAnsi="Calibri"/>
      <w:sz w:val="22"/>
      <w:szCs w:val="22"/>
    </w:rPr>
  </w:style>
  <w:style w:type="paragraph" w:customStyle="1" w:styleId="ConsPlusNormal">
    <w:name w:val="ConsPlusNormal"/>
    <w:rsid w:val="00373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uiPriority w:val="99"/>
    <w:qFormat/>
    <w:rsid w:val="00373349"/>
    <w:rPr>
      <w:b/>
      <w:bCs/>
    </w:rPr>
  </w:style>
  <w:style w:type="paragraph" w:customStyle="1" w:styleId="ConsPlusNonformat">
    <w:name w:val="ConsPlusNonformat"/>
    <w:uiPriority w:val="99"/>
    <w:rsid w:val="0079633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96339"/>
    <w:pPr>
      <w:autoSpaceDE w:val="0"/>
      <w:autoSpaceDN w:val="0"/>
      <w:adjustRightInd w:val="0"/>
      <w:spacing w:after="0" w:line="240" w:lineRule="auto"/>
    </w:pPr>
    <w:rPr>
      <w:rFonts w:ascii="Arial" w:hAnsi="Arial" w:cs="Arial"/>
      <w:b/>
      <w:bCs/>
      <w:sz w:val="20"/>
      <w:szCs w:val="20"/>
    </w:rPr>
  </w:style>
  <w:style w:type="table" w:styleId="aa">
    <w:name w:val="Table Grid"/>
    <w:basedOn w:val="a1"/>
    <w:uiPriority w:val="39"/>
    <w:rsid w:val="00796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313DFE"/>
    <w:pPr>
      <w:spacing w:before="100" w:beforeAutospacing="1" w:after="100" w:afterAutospacing="1"/>
    </w:pPr>
    <w:rPr>
      <w:sz w:val="24"/>
      <w:szCs w:val="24"/>
    </w:rPr>
  </w:style>
  <w:style w:type="paragraph" w:styleId="ac">
    <w:name w:val="No Spacing"/>
    <w:qFormat/>
    <w:rsid w:val="00315EEE"/>
    <w:pPr>
      <w:spacing w:after="0" w:line="240" w:lineRule="auto"/>
    </w:pPr>
    <w:rPr>
      <w:rFonts w:ascii="Calibri" w:eastAsia="Calibri" w:hAnsi="Calibri" w:cs="Times New Roman"/>
    </w:rPr>
  </w:style>
  <w:style w:type="paragraph" w:customStyle="1" w:styleId="FR4">
    <w:name w:val="FR4"/>
    <w:rsid w:val="00315EEE"/>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xl24">
    <w:name w:val="xl24"/>
    <w:basedOn w:val="a"/>
    <w:uiPriority w:val="99"/>
    <w:rsid w:val="00315EEE"/>
    <w:pPr>
      <w:spacing w:before="100" w:after="100"/>
      <w:jc w:val="center"/>
    </w:pPr>
    <w:rPr>
      <w:sz w:val="24"/>
      <w:szCs w:val="24"/>
    </w:rPr>
  </w:style>
  <w:style w:type="character" w:styleId="ad">
    <w:name w:val="Hyperlink"/>
    <w:uiPriority w:val="99"/>
    <w:semiHidden/>
    <w:unhideWhenUsed/>
    <w:rsid w:val="003F0B57"/>
    <w:rPr>
      <w:rFonts w:ascii="Times New Roman" w:hAnsi="Times New Roman" w:cs="Times New Roman" w:hint="default"/>
      <w:color w:val="0000FF"/>
      <w:u w:val="single"/>
    </w:rPr>
  </w:style>
  <w:style w:type="character" w:styleId="ae">
    <w:name w:val="Emphasis"/>
    <w:uiPriority w:val="99"/>
    <w:qFormat/>
    <w:rsid w:val="003F0B57"/>
    <w:rPr>
      <w:rFonts w:ascii="Times New Roman" w:hAnsi="Times New Roman" w:cs="Times New Roman" w:hint="default"/>
      <w:i/>
      <w:iCs/>
    </w:rPr>
  </w:style>
  <w:style w:type="paragraph" w:customStyle="1" w:styleId="10">
    <w:name w:val="Дата1"/>
    <w:basedOn w:val="a"/>
    <w:uiPriority w:val="99"/>
    <w:rsid w:val="003F0B57"/>
    <w:pPr>
      <w:spacing w:before="100" w:beforeAutospacing="1" w:after="100" w:afterAutospacing="1"/>
    </w:pPr>
    <w:rPr>
      <w:sz w:val="24"/>
      <w:szCs w:val="24"/>
    </w:rPr>
  </w:style>
  <w:style w:type="paragraph" w:customStyle="1" w:styleId="info">
    <w:name w:val="info"/>
    <w:basedOn w:val="a"/>
    <w:uiPriority w:val="99"/>
    <w:rsid w:val="003F0B57"/>
    <w:pPr>
      <w:spacing w:before="100" w:beforeAutospacing="1" w:after="100" w:afterAutospacing="1"/>
    </w:pPr>
    <w:rPr>
      <w:sz w:val="24"/>
      <w:szCs w:val="24"/>
    </w:rPr>
  </w:style>
  <w:style w:type="paragraph" w:customStyle="1" w:styleId="Heading">
    <w:name w:val="Heading"/>
    <w:uiPriority w:val="99"/>
    <w:rsid w:val="003F0B57"/>
    <w:pPr>
      <w:autoSpaceDE w:val="0"/>
      <w:autoSpaceDN w:val="0"/>
      <w:adjustRightInd w:val="0"/>
      <w:spacing w:after="0" w:line="240" w:lineRule="auto"/>
    </w:pPr>
    <w:rPr>
      <w:rFonts w:ascii="Arial" w:eastAsia="Calibri" w:hAnsi="Arial" w:cs="Arial"/>
      <w:b/>
      <w:bCs/>
      <w:lang w:eastAsia="ru-RU"/>
    </w:rPr>
  </w:style>
  <w:style w:type="character" w:customStyle="1" w:styleId="30">
    <w:name w:val="Основной текст (3)_"/>
    <w:link w:val="31"/>
    <w:uiPriority w:val="99"/>
    <w:locked/>
    <w:rsid w:val="003F0B57"/>
    <w:rPr>
      <w:b/>
      <w:spacing w:val="-4"/>
      <w:sz w:val="17"/>
      <w:shd w:val="clear" w:color="auto" w:fill="FFFFFF"/>
    </w:rPr>
  </w:style>
  <w:style w:type="paragraph" w:customStyle="1" w:styleId="31">
    <w:name w:val="Основной текст (3)"/>
    <w:basedOn w:val="a"/>
    <w:link w:val="30"/>
    <w:uiPriority w:val="99"/>
    <w:rsid w:val="003F0B57"/>
    <w:pPr>
      <w:widowControl w:val="0"/>
      <w:shd w:val="clear" w:color="auto" w:fill="FFFFFF"/>
      <w:spacing w:before="300" w:after="240" w:line="240" w:lineRule="atLeast"/>
    </w:pPr>
    <w:rPr>
      <w:rFonts w:asciiTheme="minorHAnsi" w:eastAsiaTheme="minorHAnsi" w:hAnsiTheme="minorHAnsi" w:cstheme="minorBidi"/>
      <w:b/>
      <w:spacing w:val="-4"/>
      <w:sz w:val="17"/>
      <w:szCs w:val="22"/>
      <w:lang w:eastAsia="en-US"/>
    </w:rPr>
  </w:style>
  <w:style w:type="character" w:customStyle="1" w:styleId="apple-converted-space">
    <w:name w:val="apple-converted-space"/>
    <w:uiPriority w:val="99"/>
    <w:rsid w:val="003F0B57"/>
    <w:rPr>
      <w:rFonts w:ascii="Times New Roman" w:hAnsi="Times New Roman" w:cs="Times New Roman" w:hint="default"/>
    </w:rPr>
  </w:style>
  <w:style w:type="character" w:customStyle="1" w:styleId="0pt">
    <w:name w:val="Основной текст + Интервал 0 pt"/>
    <w:uiPriority w:val="99"/>
    <w:rsid w:val="003F0B57"/>
    <w:rPr>
      <w:color w:val="000000"/>
      <w:spacing w:val="0"/>
      <w:w w:val="100"/>
      <w:position w:val="0"/>
      <w:sz w:val="26"/>
      <w:shd w:val="clear" w:color="auto" w:fill="FFFFFF"/>
      <w:lang w:val="ru-RU"/>
    </w:rPr>
  </w:style>
  <w:style w:type="character" w:customStyle="1" w:styleId="30pt">
    <w:name w:val="Основной текст (3) + Интервал 0 pt"/>
    <w:uiPriority w:val="99"/>
    <w:rsid w:val="003F0B57"/>
    <w:rPr>
      <w:b/>
      <w:bCs w:val="0"/>
      <w:color w:val="000000"/>
      <w:spacing w:val="-3"/>
      <w:w w:val="100"/>
      <w:position w:val="0"/>
      <w:sz w:val="17"/>
      <w:shd w:val="clear" w:color="auto" w:fill="FFFFFF"/>
      <w:lang w:val="ru-RU"/>
    </w:rPr>
  </w:style>
  <w:style w:type="character" w:customStyle="1" w:styleId="af">
    <w:name w:val="Гипертекстовая ссылка"/>
    <w:basedOn w:val="a0"/>
    <w:rsid w:val="004F0AFB"/>
    <w:rPr>
      <w:color w:val="106BBE"/>
    </w:rPr>
  </w:style>
  <w:style w:type="character" w:styleId="HTML">
    <w:name w:val="HTML Cite"/>
    <w:uiPriority w:val="99"/>
    <w:semiHidden/>
    <w:unhideWhenUsed/>
    <w:rsid w:val="00431419"/>
    <w:rPr>
      <w:i w:val="0"/>
      <w:iCs w:val="0"/>
      <w:color w:val="006621"/>
    </w:rPr>
  </w:style>
  <w:style w:type="character" w:customStyle="1" w:styleId="2">
    <w:name w:val="Основной текст (2)_"/>
    <w:basedOn w:val="a0"/>
    <w:link w:val="20"/>
    <w:rsid w:val="00E67B94"/>
    <w:rPr>
      <w:rFonts w:ascii="Times New Roman" w:eastAsia="Times New Roman" w:hAnsi="Times New Roman" w:cs="Times New Roman"/>
      <w:sz w:val="18"/>
      <w:szCs w:val="18"/>
      <w:shd w:val="clear" w:color="auto" w:fill="FFFFFF"/>
    </w:rPr>
  </w:style>
  <w:style w:type="character" w:customStyle="1" w:styleId="11">
    <w:name w:val="Заголовок №1_"/>
    <w:basedOn w:val="a0"/>
    <w:link w:val="12"/>
    <w:rsid w:val="00E67B94"/>
    <w:rPr>
      <w:rFonts w:ascii="Times New Roman" w:eastAsia="Times New Roman" w:hAnsi="Times New Roman" w:cs="Times New Roman"/>
      <w:sz w:val="26"/>
      <w:szCs w:val="26"/>
      <w:shd w:val="clear" w:color="auto" w:fill="FFFFFF"/>
    </w:rPr>
  </w:style>
  <w:style w:type="character" w:customStyle="1" w:styleId="75pt">
    <w:name w:val="Основной текст + 7;5 pt;Полужирный"/>
    <w:basedOn w:val="a7"/>
    <w:rsid w:val="00E67B94"/>
    <w:rPr>
      <w:b/>
      <w:bCs/>
      <w:color w:val="000000"/>
      <w:spacing w:val="0"/>
      <w:w w:val="100"/>
      <w:position w:val="0"/>
      <w:sz w:val="15"/>
      <w:szCs w:val="15"/>
      <w:shd w:val="clear" w:color="auto" w:fill="FFFFFF"/>
      <w:lang w:val="ru-RU" w:eastAsia="ru-RU" w:bidi="ru-RU"/>
    </w:rPr>
  </w:style>
  <w:style w:type="character" w:customStyle="1" w:styleId="9pt">
    <w:name w:val="Основной текст + 9 pt"/>
    <w:basedOn w:val="a7"/>
    <w:rsid w:val="00E67B94"/>
    <w:rPr>
      <w:color w:val="000000"/>
      <w:spacing w:val="0"/>
      <w:w w:val="100"/>
      <w:position w:val="0"/>
      <w:sz w:val="18"/>
      <w:szCs w:val="18"/>
      <w:shd w:val="clear" w:color="auto" w:fill="FFFFFF"/>
      <w:lang w:val="ru-RU" w:eastAsia="ru-RU" w:bidi="ru-RU"/>
    </w:rPr>
  </w:style>
  <w:style w:type="paragraph" w:customStyle="1" w:styleId="20">
    <w:name w:val="Основной текст (2)"/>
    <w:basedOn w:val="a"/>
    <w:link w:val="2"/>
    <w:rsid w:val="00E67B94"/>
    <w:pPr>
      <w:widowControl w:val="0"/>
      <w:shd w:val="clear" w:color="auto" w:fill="FFFFFF"/>
      <w:spacing w:line="226" w:lineRule="exact"/>
      <w:jc w:val="right"/>
    </w:pPr>
    <w:rPr>
      <w:sz w:val="18"/>
      <w:szCs w:val="18"/>
      <w:lang w:eastAsia="en-US"/>
    </w:rPr>
  </w:style>
  <w:style w:type="paragraph" w:customStyle="1" w:styleId="12">
    <w:name w:val="Заголовок №1"/>
    <w:basedOn w:val="a"/>
    <w:link w:val="11"/>
    <w:rsid w:val="00E67B94"/>
    <w:pPr>
      <w:widowControl w:val="0"/>
      <w:shd w:val="clear" w:color="auto" w:fill="FFFFFF"/>
      <w:spacing w:line="322" w:lineRule="exact"/>
      <w:ind w:firstLine="860"/>
      <w:outlineLvl w:val="0"/>
    </w:pPr>
    <w:rPr>
      <w:sz w:val="26"/>
      <w:szCs w:val="26"/>
      <w:lang w:eastAsia="en-US"/>
    </w:rPr>
  </w:style>
  <w:style w:type="character" w:customStyle="1" w:styleId="21">
    <w:name w:val="Основной текст2"/>
    <w:basedOn w:val="a7"/>
    <w:rsid w:val="002606FD"/>
    <w:rPr>
      <w:color w:val="000000"/>
      <w:spacing w:val="0"/>
      <w:w w:val="100"/>
      <w:position w:val="0"/>
      <w:sz w:val="26"/>
      <w:szCs w:val="26"/>
      <w:u w:val="single"/>
      <w:shd w:val="clear" w:color="auto" w:fill="FFFFFF"/>
      <w:lang w:val="ru-RU" w:eastAsia="ru-RU" w:bidi="ru-RU"/>
    </w:rPr>
  </w:style>
  <w:style w:type="character" w:customStyle="1" w:styleId="41">
    <w:name w:val="Основной текст (4)"/>
    <w:basedOn w:val="a0"/>
    <w:rsid w:val="002606FD"/>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paragraph" w:customStyle="1" w:styleId="Default">
    <w:name w:val="Default"/>
    <w:rsid w:val="00BB57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t-000002">
    <w:name w:val="pt-000002"/>
    <w:basedOn w:val="a"/>
    <w:rsid w:val="00BB5743"/>
    <w:pPr>
      <w:spacing w:before="100" w:beforeAutospacing="1" w:after="100" w:afterAutospacing="1"/>
    </w:pPr>
    <w:rPr>
      <w:sz w:val="24"/>
      <w:szCs w:val="24"/>
    </w:rPr>
  </w:style>
  <w:style w:type="paragraph" w:customStyle="1" w:styleId="s1">
    <w:name w:val="s_1"/>
    <w:basedOn w:val="a"/>
    <w:rsid w:val="00BB5743"/>
    <w:pPr>
      <w:spacing w:before="100" w:beforeAutospacing="1" w:after="100" w:afterAutospacing="1"/>
    </w:pPr>
    <w:rPr>
      <w:sz w:val="24"/>
      <w:szCs w:val="24"/>
    </w:rPr>
  </w:style>
  <w:style w:type="paragraph" w:customStyle="1" w:styleId="pt-a-000018">
    <w:name w:val="pt-a-000018"/>
    <w:basedOn w:val="a"/>
    <w:rsid w:val="009D5F1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6937"/>
    <w:pPr>
      <w:ind w:firstLine="851"/>
    </w:pPr>
    <w:rPr>
      <w:sz w:val="24"/>
    </w:rPr>
  </w:style>
  <w:style w:type="character" w:customStyle="1" w:styleId="a4">
    <w:name w:val="Основной текст с отступом Знак"/>
    <w:basedOn w:val="a0"/>
    <w:link w:val="a3"/>
    <w:rsid w:val="009D693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D6937"/>
    <w:rPr>
      <w:rFonts w:ascii="Tahoma" w:hAnsi="Tahoma" w:cs="Tahoma"/>
      <w:sz w:val="16"/>
      <w:szCs w:val="16"/>
    </w:rPr>
  </w:style>
  <w:style w:type="character" w:customStyle="1" w:styleId="a6">
    <w:name w:val="Текст выноски Знак"/>
    <w:basedOn w:val="a0"/>
    <w:link w:val="a5"/>
    <w:uiPriority w:val="99"/>
    <w:semiHidden/>
    <w:rsid w:val="009D69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32490704">
      <w:bodyDiv w:val="1"/>
      <w:marLeft w:val="0"/>
      <w:marRight w:val="0"/>
      <w:marTop w:val="0"/>
      <w:marBottom w:val="0"/>
      <w:divBdr>
        <w:top w:val="none" w:sz="0" w:space="0" w:color="auto"/>
        <w:left w:val="none" w:sz="0" w:space="0" w:color="auto"/>
        <w:bottom w:val="none" w:sz="0" w:space="0" w:color="auto"/>
        <w:right w:val="none" w:sz="0" w:space="0" w:color="auto"/>
      </w:divBdr>
    </w:div>
    <w:div w:id="19084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hyperlink" Target="http://www.admetkul.ru/poselenie/Bekty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CF22-2A2A-4D7A-9288-12DE0A1E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7</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Алексеевна Чернева</dc:creator>
  <cp:keywords/>
  <dc:description/>
  <cp:lastModifiedBy>bekt</cp:lastModifiedBy>
  <cp:revision>58</cp:revision>
  <cp:lastPrinted>2024-12-04T05:14:00Z</cp:lastPrinted>
  <dcterms:created xsi:type="dcterms:W3CDTF">2017-09-01T09:24:00Z</dcterms:created>
  <dcterms:modified xsi:type="dcterms:W3CDTF">2024-12-04T05:14:00Z</dcterms:modified>
</cp:coreProperties>
</file>